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0B4A4" w14:textId="77777777" w:rsidR="00EF74BD" w:rsidRPr="00EF74BD" w:rsidRDefault="00EF74BD" w:rsidP="000B4B16">
      <w:pPr>
        <w:keepNext/>
        <w:spacing w:after="240" w:line="240" w:lineRule="auto"/>
        <w:ind w:left="720"/>
        <w:jc w:val="both"/>
        <w:outlineLvl w:val="1"/>
        <w:rPr>
          <w:rFonts w:ascii="Avenir Next LT Pro" w:eastAsia="MS Gothic" w:hAnsi="Avenir Next LT Pro" w:cs="Times New Roman"/>
          <w:b/>
          <w:color w:val="2B7EB7"/>
          <w:sz w:val="23"/>
          <w:szCs w:val="26"/>
        </w:rPr>
      </w:pPr>
      <w:bookmarkStart w:id="0" w:name="_Toc93168819"/>
      <w:r w:rsidRPr="00EF74BD">
        <w:rPr>
          <w:rFonts w:ascii="Avenir Next LT Pro" w:eastAsia="MS Gothic" w:hAnsi="Avenir Next LT Pro" w:cs="Times New Roman"/>
          <w:b/>
          <w:color w:val="2B7EB7"/>
          <w:sz w:val="23"/>
          <w:szCs w:val="26"/>
        </w:rPr>
        <w:t>Gestione del personale</w:t>
      </w:r>
      <w:bookmarkEnd w:id="0"/>
    </w:p>
    <w:p w14:paraId="396EBFCF"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Come spiegato nel terzo capitolo, il primo dato da ricordare sul personale è che le Unioni del campione variano molto in termini dimensionali, andando da una Unione con un dipendente a una Unione con oltre 450</w:t>
      </w:r>
      <w:r w:rsidRPr="00EF74BD">
        <w:rPr>
          <w:rFonts w:ascii="Avenir Next LT Pro" w:eastAsia="MS Mincho" w:hAnsi="Avenir Next LT Pro" w:cs="Times New Roman"/>
          <w:sz w:val="23"/>
          <w:vertAlign w:val="superscript"/>
        </w:rPr>
        <w:footnoteReference w:id="1"/>
      </w:r>
      <w:r w:rsidRPr="00EF74BD">
        <w:rPr>
          <w:rFonts w:ascii="Avenir Next LT Pro" w:eastAsia="MS Mincho" w:hAnsi="Avenir Next LT Pro" w:cs="Times New Roman"/>
          <w:sz w:val="23"/>
        </w:rPr>
        <w:t>. Come si vede dalla figura che segue, l’Unione della Romagna Faentina ha un numero di dipendenti molto superiore al resto del campione, in quanto da gennaio 2017 tutto il personale dei sei Comuni associati è stato conferito all'Unione stessa.</w:t>
      </w:r>
    </w:p>
    <w:p w14:paraId="59A4C494" w14:textId="77777777" w:rsidR="00EF74BD" w:rsidRPr="00EF74BD" w:rsidRDefault="00EF74BD" w:rsidP="00EF74BD">
      <w:pPr>
        <w:keepNext/>
        <w:spacing w:after="200" w:line="240" w:lineRule="auto"/>
        <w:rPr>
          <w:rFonts w:ascii="Avenir Next LT Pro" w:eastAsia="MS Mincho" w:hAnsi="Avenir Next LT Pro" w:cs="Times New Roman"/>
          <w:i/>
          <w:iCs/>
          <w:color w:val="082A75"/>
          <w:sz w:val="23"/>
          <w:szCs w:val="23"/>
        </w:rPr>
      </w:pPr>
      <w:bookmarkStart w:id="1" w:name="_Toc93171074"/>
      <w:r w:rsidRPr="00EF74BD">
        <w:rPr>
          <w:rFonts w:ascii="Avenir Next LT Pro" w:eastAsia="MS Mincho" w:hAnsi="Avenir Next LT Pro" w:cs="Times New Roman"/>
          <w:i/>
          <w:iCs/>
          <w:color w:val="082A75"/>
          <w:sz w:val="23"/>
          <w:szCs w:val="23"/>
        </w:rPr>
        <w:lastRenderedPageBreak/>
        <w:t xml:space="preserve">Figura </w:t>
      </w:r>
      <w:r w:rsidRPr="00EF74BD">
        <w:rPr>
          <w:rFonts w:ascii="Avenir Next LT Pro" w:eastAsia="MS Mincho" w:hAnsi="Avenir Next LT Pro" w:cs="Times New Roman"/>
          <w:i/>
          <w:iCs/>
          <w:color w:val="082A75"/>
          <w:sz w:val="23"/>
          <w:szCs w:val="23"/>
        </w:rPr>
        <w:fldChar w:fldCharType="begin"/>
      </w:r>
      <w:r w:rsidRPr="00EF74BD">
        <w:rPr>
          <w:rFonts w:ascii="Avenir Next LT Pro" w:eastAsia="MS Mincho" w:hAnsi="Avenir Next LT Pro" w:cs="Times New Roman"/>
          <w:i/>
          <w:iCs/>
          <w:color w:val="082A75"/>
          <w:sz w:val="23"/>
          <w:szCs w:val="23"/>
        </w:rPr>
        <w:instrText xml:space="preserve"> SEQ Figura \* ARABIC </w:instrText>
      </w:r>
      <w:r w:rsidRPr="00EF74BD">
        <w:rPr>
          <w:rFonts w:ascii="Avenir Next LT Pro" w:eastAsia="MS Mincho" w:hAnsi="Avenir Next LT Pro" w:cs="Times New Roman"/>
          <w:i/>
          <w:iCs/>
          <w:color w:val="082A75"/>
          <w:sz w:val="23"/>
          <w:szCs w:val="23"/>
        </w:rPr>
        <w:fldChar w:fldCharType="separate"/>
      </w:r>
      <w:r w:rsidRPr="00EF74BD">
        <w:rPr>
          <w:rFonts w:ascii="Avenir Next LT Pro" w:eastAsia="MS Mincho" w:hAnsi="Avenir Next LT Pro" w:cs="Times New Roman"/>
          <w:i/>
          <w:iCs/>
          <w:noProof/>
          <w:color w:val="082A75"/>
          <w:sz w:val="23"/>
          <w:szCs w:val="23"/>
        </w:rPr>
        <w:t>20</w:t>
      </w:r>
      <w:r w:rsidRPr="00EF74BD">
        <w:rPr>
          <w:rFonts w:ascii="Avenir Next LT Pro" w:eastAsia="MS Mincho" w:hAnsi="Avenir Next LT Pro" w:cs="Times New Roman"/>
          <w:i/>
          <w:iCs/>
          <w:color w:val="082A75"/>
          <w:sz w:val="23"/>
          <w:szCs w:val="23"/>
        </w:rPr>
        <w:fldChar w:fldCharType="end"/>
      </w:r>
      <w:r w:rsidRPr="00EF74BD">
        <w:rPr>
          <w:rFonts w:ascii="Avenir Next LT Pro" w:eastAsia="MS Mincho" w:hAnsi="Avenir Next LT Pro" w:cs="Times New Roman"/>
          <w:i/>
          <w:iCs/>
          <w:color w:val="082A75"/>
          <w:sz w:val="23"/>
          <w:szCs w:val="23"/>
        </w:rPr>
        <w:t xml:space="preserve"> NUMERO DI DIPENDENTI NELLE UNIONI</w:t>
      </w:r>
      <w:bookmarkEnd w:id="1"/>
    </w:p>
    <w:p w14:paraId="21164B0B" w14:textId="77777777" w:rsidR="00EF74BD" w:rsidRPr="00EF74BD" w:rsidRDefault="00EF74BD" w:rsidP="00EF74BD">
      <w:pPr>
        <w:keepNext/>
        <w:keepLines/>
        <w:spacing w:after="60" w:line="312" w:lineRule="auto"/>
        <w:rPr>
          <w:rFonts w:ascii="Avenir Next LT Pro" w:eastAsia="MS Mincho" w:hAnsi="Avenir Next LT Pro" w:cs="Times New Roman"/>
          <w:sz w:val="23"/>
        </w:rPr>
      </w:pPr>
      <w:r w:rsidRPr="00EF74BD">
        <w:rPr>
          <w:rFonts w:ascii="Avenir Next LT Pro" w:eastAsia="MS Mincho" w:hAnsi="Avenir Next LT Pro" w:cs="Times New Roman"/>
          <w:noProof/>
          <w:sz w:val="23"/>
        </w:rPr>
        <w:drawing>
          <wp:inline distT="0" distB="0" distL="0" distR="0" wp14:anchorId="79A6BCF7" wp14:editId="7D81F05B">
            <wp:extent cx="6661785" cy="5867400"/>
            <wp:effectExtent l="0" t="0" r="5715" b="0"/>
            <wp:docPr id="65" name="Chart 65">
              <a:extLst xmlns:a="http://schemas.openxmlformats.org/drawingml/2006/main">
                <a:ext uri="{FF2B5EF4-FFF2-40B4-BE49-F238E27FC236}">
                  <a16:creationId xmlns:a16="http://schemas.microsoft.com/office/drawing/2014/main" id="{3BADCCAD-D6E3-4990-9B96-3EDBEF3F24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F49A056" w14:textId="77777777" w:rsidR="00EF74BD" w:rsidRPr="00EF74BD" w:rsidRDefault="00EF74BD" w:rsidP="00EF74BD">
      <w:pPr>
        <w:keepNext/>
        <w:keepLines/>
        <w:spacing w:after="60" w:line="312" w:lineRule="auto"/>
        <w:jc w:val="both"/>
        <w:rPr>
          <w:rFonts w:ascii="Avenir Next LT Pro" w:eastAsia="MS Mincho" w:hAnsi="Avenir Next LT Pro" w:cs="Times New Roman"/>
          <w:sz w:val="20"/>
          <w:szCs w:val="20"/>
        </w:rPr>
      </w:pPr>
      <w:r w:rsidRPr="00EF74BD">
        <w:rPr>
          <w:rFonts w:ascii="Avenir Next LT Pro" w:eastAsia="MS Mincho" w:hAnsi="Avenir Next LT Pro" w:cs="Times New Roman"/>
          <w:sz w:val="20"/>
          <w:szCs w:val="20"/>
        </w:rPr>
        <w:t>Fonte: Conto annuale del personale (MEF)</w:t>
      </w:r>
    </w:p>
    <w:p w14:paraId="7698FE0C" w14:textId="77777777" w:rsidR="00EF74BD" w:rsidRPr="00EF74BD" w:rsidRDefault="00EF74BD" w:rsidP="00EF74BD">
      <w:pPr>
        <w:keepNext/>
        <w:keepLines/>
        <w:spacing w:after="60" w:line="240" w:lineRule="auto"/>
        <w:jc w:val="both"/>
        <w:rPr>
          <w:rFonts w:ascii="Avenir Next LT Pro" w:eastAsia="MS Mincho" w:hAnsi="Avenir Next LT Pro" w:cs="Times New Roman"/>
          <w:sz w:val="18"/>
          <w:szCs w:val="18"/>
        </w:rPr>
      </w:pPr>
      <w:r w:rsidRPr="00EF74BD">
        <w:rPr>
          <w:rFonts w:ascii="Avenir Next LT Pro" w:eastAsia="MS Mincho" w:hAnsi="Avenir Next LT Pro" w:cs="Times New Roman"/>
          <w:sz w:val="18"/>
          <w:szCs w:val="18"/>
        </w:rPr>
        <w:t>* Per i quattro Comuni Casola Valsenio, Castel Bolognese, Riolo Terme, Solarolo il personale comunale è stato tutto trasferito all'Unione della Romagna Faentina con decorrenza 01.01.2017.</w:t>
      </w:r>
    </w:p>
    <w:p w14:paraId="66570778" w14:textId="77777777" w:rsidR="00EF74BD" w:rsidRPr="00EF74BD" w:rsidRDefault="00EF74BD" w:rsidP="00EF74BD">
      <w:pPr>
        <w:keepNext/>
        <w:keepLines/>
        <w:spacing w:after="60" w:line="240" w:lineRule="auto"/>
        <w:jc w:val="both"/>
        <w:rPr>
          <w:rFonts w:ascii="Avenir Next LT Pro" w:eastAsia="MS Mincho" w:hAnsi="Avenir Next LT Pro" w:cs="Times New Roman"/>
          <w:sz w:val="18"/>
          <w:szCs w:val="18"/>
        </w:rPr>
      </w:pPr>
      <w:r w:rsidRPr="00EF74BD">
        <w:rPr>
          <w:rFonts w:ascii="Avenir Next LT Pro" w:eastAsia="MS Mincho" w:hAnsi="Avenir Next LT Pro" w:cs="Times New Roman"/>
          <w:sz w:val="18"/>
          <w:szCs w:val="18"/>
        </w:rPr>
        <w:t>** Per i due Comuni Montiano e Verghereto il personale comunale è stato trasferito all'Unione Valle del Savio nel 2014.</w:t>
      </w:r>
    </w:p>
    <w:p w14:paraId="33C68333" w14:textId="77777777" w:rsidR="00EF74BD" w:rsidRPr="00EF74BD" w:rsidRDefault="00EF74BD" w:rsidP="00EF74BD">
      <w:pPr>
        <w:spacing w:after="60" w:line="240" w:lineRule="auto"/>
        <w:jc w:val="both"/>
        <w:rPr>
          <w:rFonts w:ascii="Avenir Next LT Pro" w:eastAsia="MS Mincho" w:hAnsi="Avenir Next LT Pro" w:cs="Times New Roman"/>
          <w:sz w:val="20"/>
          <w:szCs w:val="20"/>
        </w:rPr>
      </w:pPr>
    </w:p>
    <w:p w14:paraId="61A417FD" w14:textId="77777777" w:rsidR="00EF74BD" w:rsidRPr="00EF74BD" w:rsidRDefault="00EF74BD" w:rsidP="00EF74BD">
      <w:pPr>
        <w:spacing w:after="60" w:line="240" w:lineRule="auto"/>
        <w:jc w:val="both"/>
        <w:rPr>
          <w:rFonts w:ascii="Avenir Next LT Pro" w:eastAsia="MS Mincho" w:hAnsi="Avenir Next LT Pro" w:cs="Times New Roman"/>
          <w:sz w:val="20"/>
          <w:szCs w:val="20"/>
        </w:rPr>
      </w:pPr>
    </w:p>
    <w:p w14:paraId="6F39244B"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Ciò premesso, la pubblicazione delle informazioni sul personale è regolata con chiarezza dal d.lgs. 33/2013, il quale dispone che i dati sul personale pubblico siano pubblicati secondo un formato standard, che consenta quell’omogeneità di informazioni che è la premessa essenziale per una valutazione comparata delle PA: è il cosiddetto Conto annuale del personale. La norma è chiara, così come chiaro è lo strumento da utilizzare – il Conto annuale, appunto – ma ancora oggi ci sono Amministrazioni che non lo pubblicano o che lo pubblicano parzialmente. Per le due Unioni Terre dell'</w:t>
      </w:r>
      <w:proofErr w:type="spellStart"/>
      <w:r w:rsidRPr="00EF74BD">
        <w:rPr>
          <w:rFonts w:ascii="Avenir Next LT Pro" w:eastAsia="MS Mincho" w:hAnsi="Avenir Next LT Pro" w:cs="Times New Roman"/>
          <w:sz w:val="23"/>
        </w:rPr>
        <w:t>Ufita</w:t>
      </w:r>
      <w:proofErr w:type="spellEnd"/>
      <w:r w:rsidRPr="00EF74BD">
        <w:rPr>
          <w:rFonts w:ascii="Avenir Next LT Pro" w:eastAsia="MS Mincho" w:hAnsi="Avenir Next LT Pro" w:cs="Times New Roman"/>
          <w:sz w:val="23"/>
        </w:rPr>
        <w:t xml:space="preserve"> e Madonie, infatti, non sono </w:t>
      </w:r>
      <w:r w:rsidRPr="00EF74BD">
        <w:rPr>
          <w:rFonts w:ascii="Avenir Next LT Pro" w:eastAsia="MS Mincho" w:hAnsi="Avenir Next LT Pro" w:cs="Times New Roman"/>
          <w:sz w:val="23"/>
        </w:rPr>
        <w:lastRenderedPageBreak/>
        <w:t>rintracciabili dati del personale né sulla pagina ufficiale del c</w:t>
      </w:r>
      <w:hyperlink r:id="rId8">
        <w:r w:rsidRPr="00EF74BD">
          <w:rPr>
            <w:rFonts w:ascii="Avenir Next LT Pro" w:eastAsia="MS Mincho" w:hAnsi="Avenir Next LT Pro" w:cs="Times New Roman"/>
            <w:sz w:val="23"/>
          </w:rPr>
          <w:t>onto annuale del MEF</w:t>
        </w:r>
      </w:hyperlink>
      <w:r w:rsidRPr="00EF74BD">
        <w:rPr>
          <w:rFonts w:ascii="Avenir Next LT Pro" w:eastAsia="MS Mincho" w:hAnsi="Avenir Next LT Pro" w:cs="Times New Roman"/>
          <w:sz w:val="23"/>
        </w:rPr>
        <w:t xml:space="preserve"> né sui rispettivi siti web. Nel caso dell'Unione Valle del Belice, sebbene non siano disponibili informazioni sul personale sulla pagina web del MEF, tali informazioni sono disponibili nella relazione annuale del personale pubblicata sul suo sito web.</w:t>
      </w:r>
    </w:p>
    <w:p w14:paraId="7E3233D9"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noProof/>
          <w:sz w:val="23"/>
        </w:rPr>
        <mc:AlternateContent>
          <mc:Choice Requires="wps">
            <w:drawing>
              <wp:anchor distT="0" distB="0" distL="114300" distR="114300" simplePos="0" relativeHeight="251664384" behindDoc="0" locked="0" layoutInCell="1" allowOverlap="1" wp14:anchorId="45AF21BF" wp14:editId="6AAE758D">
                <wp:simplePos x="0" y="0"/>
                <wp:positionH relativeFrom="margin">
                  <wp:posOffset>-39370</wp:posOffset>
                </wp:positionH>
                <wp:positionV relativeFrom="paragraph">
                  <wp:posOffset>233045</wp:posOffset>
                </wp:positionV>
                <wp:extent cx="6313170" cy="457200"/>
                <wp:effectExtent l="0" t="0" r="0" b="0"/>
                <wp:wrapTopAndBottom/>
                <wp:docPr id="40" name="Text Box 40"/>
                <wp:cNvGraphicFramePr/>
                <a:graphic xmlns:a="http://schemas.openxmlformats.org/drawingml/2006/main">
                  <a:graphicData uri="http://schemas.microsoft.com/office/word/2010/wordprocessingShape">
                    <wps:wsp>
                      <wps:cNvSpPr txBox="1"/>
                      <wps:spPr>
                        <a:xfrm>
                          <a:off x="0" y="0"/>
                          <a:ext cx="6313170" cy="457200"/>
                        </a:xfrm>
                        <a:prstGeom prst="rect">
                          <a:avLst/>
                        </a:prstGeom>
                        <a:solidFill>
                          <a:prstClr val="white"/>
                        </a:solidFill>
                        <a:ln>
                          <a:noFill/>
                        </a:ln>
                      </wps:spPr>
                      <wps:txbx>
                        <w:txbxContent>
                          <w:p w14:paraId="40F53849" w14:textId="77777777" w:rsidR="00EF74BD" w:rsidRPr="00806F1C" w:rsidRDefault="00EF74BD" w:rsidP="00EF74BD">
                            <w:pPr>
                              <w:pStyle w:val="Didascalia1"/>
                              <w:rPr>
                                <w:noProof/>
                                <w:sz w:val="23"/>
                                <w:szCs w:val="23"/>
                              </w:rPr>
                            </w:pPr>
                            <w:bookmarkStart w:id="2" w:name="_Toc93170925"/>
                            <w:r w:rsidRPr="00806F1C">
                              <w:rPr>
                                <w:sz w:val="23"/>
                                <w:szCs w:val="23"/>
                              </w:rPr>
                              <w:t xml:space="preserve">Tabella </w:t>
                            </w:r>
                            <w:r w:rsidRPr="00806F1C">
                              <w:rPr>
                                <w:sz w:val="23"/>
                                <w:szCs w:val="23"/>
                              </w:rPr>
                              <w:fldChar w:fldCharType="begin"/>
                            </w:r>
                            <w:r w:rsidRPr="00806F1C">
                              <w:rPr>
                                <w:sz w:val="23"/>
                                <w:szCs w:val="23"/>
                              </w:rPr>
                              <w:instrText xml:space="preserve"> SEQ Tabella \* ARABIC </w:instrText>
                            </w:r>
                            <w:r w:rsidRPr="00806F1C">
                              <w:rPr>
                                <w:sz w:val="23"/>
                                <w:szCs w:val="23"/>
                              </w:rPr>
                              <w:fldChar w:fldCharType="separate"/>
                            </w:r>
                            <w:r>
                              <w:rPr>
                                <w:noProof/>
                                <w:sz w:val="23"/>
                                <w:szCs w:val="23"/>
                              </w:rPr>
                              <w:t>20</w:t>
                            </w:r>
                            <w:r w:rsidRPr="00806F1C">
                              <w:rPr>
                                <w:sz w:val="23"/>
                                <w:szCs w:val="23"/>
                              </w:rPr>
                              <w:fldChar w:fldCharType="end"/>
                            </w:r>
                            <w:r w:rsidRPr="00806F1C">
                              <w:rPr>
                                <w:sz w:val="23"/>
                                <w:szCs w:val="23"/>
                              </w:rPr>
                              <w:t xml:space="preserve"> INDICE DI CAPACITÀ AMMINISTRATIVA – AREA GESTIONE DEL PERSONALE (score medio: 47%)</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AF21BF" id="_x0000_t202" coordsize="21600,21600" o:spt="202" path="m,l,21600r21600,l21600,xe">
                <v:stroke joinstyle="miter"/>
                <v:path gradientshapeok="t" o:connecttype="rect"/>
              </v:shapetype>
              <v:shape id="Text Box 40" o:spid="_x0000_s1026" type="#_x0000_t202" style="position:absolute;left:0;text-align:left;margin-left:-3.1pt;margin-top:18.35pt;width:497.1pt;height:36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" stroked="f">
                <v:textbox inset="0,0,0,0">
                  <w:txbxContent>
                    <w:p w14:paraId="40F53849" w14:textId="77777777" w:rsidR="00EF74BD" w:rsidRPr="00806F1C" w:rsidRDefault="00EF74BD" w:rsidP="00EF74BD">
                      <w:pPr>
                        <w:pStyle w:val="Didascalia1"/>
                        <w:rPr>
                          <w:noProof/>
                          <w:sz w:val="23"/>
                          <w:szCs w:val="23"/>
                        </w:rPr>
                      </w:pPr>
                      <w:bookmarkStart w:id="3" w:name="_Toc93170925"/>
                      <w:r w:rsidRPr="00806F1C">
                        <w:rPr>
                          <w:sz w:val="23"/>
                          <w:szCs w:val="23"/>
                        </w:rPr>
                        <w:t xml:space="preserve">Tabella </w:t>
                      </w:r>
                      <w:r w:rsidRPr="00806F1C">
                        <w:rPr>
                          <w:sz w:val="23"/>
                          <w:szCs w:val="23"/>
                        </w:rPr>
                        <w:fldChar w:fldCharType="begin"/>
                      </w:r>
                      <w:r w:rsidRPr="00806F1C">
                        <w:rPr>
                          <w:sz w:val="23"/>
                          <w:szCs w:val="23"/>
                        </w:rPr>
                        <w:instrText xml:space="preserve"> SEQ Tabella \* ARABIC </w:instrText>
                      </w:r>
                      <w:r w:rsidRPr="00806F1C">
                        <w:rPr>
                          <w:sz w:val="23"/>
                          <w:szCs w:val="23"/>
                        </w:rPr>
                        <w:fldChar w:fldCharType="separate"/>
                      </w:r>
                      <w:r>
                        <w:rPr>
                          <w:noProof/>
                          <w:sz w:val="23"/>
                          <w:szCs w:val="23"/>
                        </w:rPr>
                        <w:t>20</w:t>
                      </w:r>
                      <w:r w:rsidRPr="00806F1C">
                        <w:rPr>
                          <w:sz w:val="23"/>
                          <w:szCs w:val="23"/>
                        </w:rPr>
                        <w:fldChar w:fldCharType="end"/>
                      </w:r>
                      <w:r w:rsidRPr="00806F1C">
                        <w:rPr>
                          <w:sz w:val="23"/>
                          <w:szCs w:val="23"/>
                        </w:rPr>
                        <w:t xml:space="preserve"> INDICE DI CAPACITÀ AMMINISTRATIVA – AREA GESTIONE DEL PERSONALE (score medio: 47%)</w:t>
                      </w:r>
                      <w:bookmarkEnd w:id="3"/>
                    </w:p>
                  </w:txbxContent>
                </v:textbox>
                <w10:wrap type="topAndBottom" anchorx="margin"/>
              </v:shape>
            </w:pict>
          </mc:Fallback>
        </mc:AlternateContent>
      </w:r>
    </w:p>
    <w:p w14:paraId="66FC0D88" w14:textId="77777777" w:rsidR="00EF74BD" w:rsidRPr="00EF74BD" w:rsidRDefault="00EF74BD" w:rsidP="00EF74BD">
      <w:pPr>
        <w:spacing w:after="200" w:line="276" w:lineRule="auto"/>
        <w:rPr>
          <w:rFonts w:ascii="Avenir Next LT Pro" w:eastAsia="MS Mincho" w:hAnsi="Avenir Next LT Pro" w:cs="Times New Roman"/>
          <w:sz w:val="20"/>
          <w:szCs w:val="20"/>
        </w:rPr>
      </w:pPr>
      <w:r w:rsidRPr="00EF74BD">
        <w:rPr>
          <w:rFonts w:ascii="Avenir Next LT Pro" w:eastAsia="MS Mincho" w:hAnsi="Avenir Next LT Pro" w:cs="Times New Roman"/>
          <w:noProof/>
          <w:sz w:val="23"/>
        </w:rPr>
        <w:drawing>
          <wp:anchor distT="0" distB="0" distL="114300" distR="114300" simplePos="0" relativeHeight="251659264" behindDoc="0" locked="0" layoutInCell="1" allowOverlap="1" wp14:anchorId="41E081E8" wp14:editId="5CE47965">
            <wp:simplePos x="0" y="0"/>
            <wp:positionH relativeFrom="column">
              <wp:posOffset>-387985</wp:posOffset>
            </wp:positionH>
            <wp:positionV relativeFrom="paragraph">
              <wp:posOffset>238760</wp:posOffset>
            </wp:positionV>
            <wp:extent cx="7154545" cy="4396740"/>
            <wp:effectExtent l="0" t="0" r="8255" b="3810"/>
            <wp:wrapTopAndBottom/>
            <wp:docPr id="83" name="Chart 83">
              <a:extLst xmlns:a="http://schemas.openxmlformats.org/drawingml/2006/main">
                <a:ext uri="{FF2B5EF4-FFF2-40B4-BE49-F238E27FC236}">
                  <a16:creationId xmlns:a16="http://schemas.microsoft.com/office/drawing/2014/main" id="{A3C117AE-0309-4724-9049-CB4B6B0F57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EF74BD">
        <w:rPr>
          <w:rFonts w:ascii="Avenir Next LT Pro" w:eastAsia="MS Mincho" w:hAnsi="Avenir Next LT Pro" w:cs="Times New Roman"/>
          <w:sz w:val="20"/>
          <w:szCs w:val="20"/>
        </w:rPr>
        <w:t>Fonte: Indice di Capacità Amministrativa 2021</w:t>
      </w:r>
    </w:p>
    <w:p w14:paraId="6EA0046D" w14:textId="77777777" w:rsidR="00EF74BD" w:rsidRPr="00EF74BD" w:rsidRDefault="00EF74BD" w:rsidP="00EF74BD">
      <w:pPr>
        <w:spacing w:after="200" w:line="276" w:lineRule="auto"/>
        <w:jc w:val="right"/>
        <w:rPr>
          <w:rFonts w:ascii="Avenir Next LT Pro" w:eastAsia="MS Mincho" w:hAnsi="Avenir Next LT Pro" w:cs="Times New Roman"/>
          <w:sz w:val="23"/>
        </w:rPr>
      </w:pPr>
      <w:r w:rsidRPr="00EF74BD">
        <w:rPr>
          <w:rFonts w:ascii="Avenir Next LT Pro" w:eastAsia="MS Mincho" w:hAnsi="Avenir Next LT Pro" w:cs="Calibri"/>
          <w:noProof/>
          <w:sz w:val="20"/>
          <w:szCs w:val="20"/>
        </w:rPr>
        <w:drawing>
          <wp:inline distT="0" distB="0" distL="0" distR="0" wp14:anchorId="441208E8" wp14:editId="02EC97BC">
            <wp:extent cx="1401534" cy="1468120"/>
            <wp:effectExtent l="0" t="0" r="8255" b="0"/>
            <wp:docPr id="102" name="Immagine 102" descr="Immagine che contiene ta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magine 89" descr="Immagine che contiene tavolo&#10;&#10;Descrizione generata automaticamente"/>
                    <pic:cNvPicPr/>
                  </pic:nvPicPr>
                  <pic:blipFill>
                    <a:blip r:embed="rId10"/>
                    <a:stretch>
                      <a:fillRect/>
                    </a:stretch>
                  </pic:blipFill>
                  <pic:spPr>
                    <a:xfrm>
                      <a:off x="0" y="0"/>
                      <a:ext cx="1406521" cy="1473344"/>
                    </a:xfrm>
                    <a:prstGeom prst="rect">
                      <a:avLst/>
                    </a:prstGeom>
                  </pic:spPr>
                </pic:pic>
              </a:graphicData>
            </a:graphic>
          </wp:inline>
        </w:drawing>
      </w:r>
    </w:p>
    <w:p w14:paraId="7192FE6E" w14:textId="77777777" w:rsidR="00EF74BD" w:rsidRDefault="00EF74BD" w:rsidP="00EF74BD">
      <w:pPr>
        <w:spacing w:after="60" w:line="312" w:lineRule="auto"/>
        <w:jc w:val="both"/>
        <w:rPr>
          <w:rFonts w:ascii="Avenir Next LT Pro" w:eastAsia="MS Mincho" w:hAnsi="Avenir Next LT Pro" w:cs="Times New Roman"/>
          <w:sz w:val="23"/>
        </w:rPr>
      </w:pPr>
    </w:p>
    <w:p w14:paraId="0BD6CAA1" w14:textId="7CEED5F4"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 xml:space="preserve">L’analisi del Conto annuale per il resto del campione porta due risultati positivi: lo score medio si avvicina alla sufficienza; la maggioranza degli score sono in classe </w:t>
      </w:r>
      <w:r w:rsidRPr="00EF74BD">
        <w:rPr>
          <w:rFonts w:ascii="Avenir Next LT Pro" w:eastAsia="MS Mincho" w:hAnsi="Avenir Next LT Pro" w:cs="Times New Roman"/>
          <w:i/>
          <w:sz w:val="23"/>
        </w:rPr>
        <w:t>Good</w:t>
      </w:r>
      <w:r w:rsidRPr="00EF74BD">
        <w:rPr>
          <w:rFonts w:ascii="Avenir Next LT Pro" w:eastAsia="MS Mincho" w:hAnsi="Avenir Next LT Pro" w:cs="Times New Roman"/>
          <w:sz w:val="23"/>
        </w:rPr>
        <w:t>.</w:t>
      </w:r>
    </w:p>
    <w:p w14:paraId="4A282DDF"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 xml:space="preserve">Le due Unioni </w:t>
      </w:r>
      <w:r w:rsidRPr="00EF74BD">
        <w:rPr>
          <w:rFonts w:ascii="Avenir Next LT Pro" w:eastAsia="MS Mincho" w:hAnsi="Avenir Next LT Pro" w:cs="Times New Roman"/>
          <w:i/>
          <w:sz w:val="23"/>
        </w:rPr>
        <w:t>benchmark</w:t>
      </w:r>
      <w:r w:rsidRPr="00EF74BD">
        <w:rPr>
          <w:rFonts w:ascii="Avenir Next LT Pro" w:eastAsia="MS Mincho" w:hAnsi="Avenir Next LT Pro" w:cs="Times New Roman"/>
          <w:sz w:val="23"/>
        </w:rPr>
        <w:t xml:space="preserve"> sono marchigiane: Pian del Bruscolo, con 69%, e Potenza Esino Musone, con 68%. Seguono le emiliane Terre e Fiumi e Valle del Savio, entrambe con il 67%. </w:t>
      </w:r>
    </w:p>
    <w:p w14:paraId="0274A460"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lastRenderedPageBreak/>
        <w:t xml:space="preserve">Emiliana è anche l’ultima Unione del </w:t>
      </w:r>
      <w:r w:rsidRPr="00EF74BD">
        <w:rPr>
          <w:rFonts w:ascii="Avenir Next LT Pro" w:eastAsia="MS Mincho" w:hAnsi="Avenir Next LT Pro" w:cs="Times New Roman"/>
          <w:i/>
          <w:sz w:val="23"/>
        </w:rPr>
        <w:t>ranking</w:t>
      </w:r>
      <w:r w:rsidRPr="00EF74BD">
        <w:rPr>
          <w:rFonts w:ascii="Avenir Next LT Pro" w:eastAsia="MS Mincho" w:hAnsi="Avenir Next LT Pro" w:cs="Times New Roman"/>
          <w:sz w:val="23"/>
        </w:rPr>
        <w:t>: la Taro e Ceno, con score 25% al pari della abruzzese Val Vibrata</w:t>
      </w:r>
      <w:r w:rsidRPr="00EF74BD">
        <w:rPr>
          <w:rFonts w:ascii="Avenir Next LT Pro" w:eastAsia="MS Mincho" w:hAnsi="Avenir Next LT Pro" w:cs="Times New Roman"/>
          <w:sz w:val="23"/>
          <w:vertAlign w:val="superscript"/>
        </w:rPr>
        <w:footnoteReference w:id="2"/>
      </w:r>
      <w:r w:rsidRPr="00EF74BD">
        <w:rPr>
          <w:rFonts w:ascii="Avenir Next LT Pro" w:eastAsia="MS Mincho" w:hAnsi="Avenir Next LT Pro" w:cs="Times New Roman"/>
          <w:sz w:val="23"/>
        </w:rPr>
        <w:t xml:space="preserve">. Queste, insieme alle altre tre Unioni in classe </w:t>
      </w:r>
      <w:proofErr w:type="spellStart"/>
      <w:r w:rsidRPr="00EF74BD">
        <w:rPr>
          <w:rFonts w:ascii="Avenir Next LT Pro" w:eastAsia="MS Mincho" w:hAnsi="Avenir Next LT Pro" w:cs="Times New Roman"/>
          <w:i/>
          <w:sz w:val="23"/>
        </w:rPr>
        <w:t>Poor</w:t>
      </w:r>
      <w:proofErr w:type="spellEnd"/>
      <w:r w:rsidRPr="00EF74BD">
        <w:rPr>
          <w:rFonts w:ascii="Avenir Next LT Pro" w:eastAsia="MS Mincho" w:hAnsi="Avenir Next LT Pro" w:cs="Times New Roman"/>
          <w:sz w:val="23"/>
        </w:rPr>
        <w:t>, presentano tutte un Indice complessivo di Capacità Amministrativa basso, non sempre a fronte di pochi dipendenti: mentre, infatti, Orco e Soana, Val Vibrata e Valle del Belice hanno da 2 a 5 dipendenti, Taro e Ceno salgono a 9 e Valdichiana Senese a 24.</w:t>
      </w:r>
    </w:p>
    <w:p w14:paraId="4FD29A9D" w14:textId="77777777" w:rsidR="00EF74BD" w:rsidRPr="00EF74BD" w:rsidRDefault="00EF74BD" w:rsidP="00EF74BD">
      <w:pPr>
        <w:spacing w:after="200" w:line="276" w:lineRule="auto"/>
        <w:rPr>
          <w:rFonts w:ascii="Avenir Next LT Pro" w:eastAsia="MS Mincho" w:hAnsi="Avenir Next LT Pro" w:cs="Times New Roman"/>
          <w:sz w:val="23"/>
        </w:rPr>
      </w:pPr>
      <w:r w:rsidRPr="00EF74BD">
        <w:rPr>
          <w:rFonts w:ascii="Avenir Next LT Pro" w:eastAsia="MS Mincho" w:hAnsi="Avenir Next LT Pro" w:cs="Times New Roman"/>
          <w:sz w:val="23"/>
        </w:rPr>
        <w:br w:type="page"/>
      </w:r>
    </w:p>
    <w:p w14:paraId="5D826B87" w14:textId="77777777" w:rsidR="00EF74BD" w:rsidRPr="00EF74BD" w:rsidRDefault="00EF74BD" w:rsidP="00EF74BD">
      <w:pPr>
        <w:keepNext/>
        <w:keepLines/>
        <w:numPr>
          <w:ilvl w:val="2"/>
          <w:numId w:val="0"/>
        </w:numPr>
        <w:spacing w:after="240" w:line="288" w:lineRule="auto"/>
        <w:ind w:left="1440" w:hanging="720"/>
        <w:jc w:val="both"/>
        <w:outlineLvl w:val="2"/>
        <w:rPr>
          <w:rFonts w:ascii="Avenir Next LT Pro" w:eastAsia="MS Gothic" w:hAnsi="Avenir Next LT Pro" w:cs="Times New Roman"/>
          <w:b/>
          <w:color w:val="256D9D"/>
          <w:sz w:val="24"/>
          <w:szCs w:val="24"/>
        </w:rPr>
      </w:pPr>
      <w:bookmarkStart w:id="3" w:name="_Toc93168820"/>
      <w:r w:rsidRPr="00EF74BD">
        <w:rPr>
          <w:rFonts w:ascii="Avenir Next LT Pro" w:eastAsia="MS Gothic" w:hAnsi="Avenir Next LT Pro" w:cs="Times New Roman"/>
          <w:b/>
          <w:color w:val="256D9D"/>
          <w:sz w:val="24"/>
          <w:szCs w:val="24"/>
        </w:rPr>
        <w:lastRenderedPageBreak/>
        <w:t>Personale a tempo determinato</w:t>
      </w:r>
      <w:bookmarkEnd w:id="3"/>
    </w:p>
    <w:p w14:paraId="6F63F980" w14:textId="77777777" w:rsidR="00EF74BD" w:rsidRPr="00EF74BD" w:rsidRDefault="00EF74BD" w:rsidP="00EF74BD">
      <w:pPr>
        <w:keepNext/>
        <w:keepLines/>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La presenza, anche talora consistente, di personale assunto a tempo determinato</w:t>
      </w:r>
      <w:r w:rsidRPr="00EF74BD">
        <w:rPr>
          <w:rFonts w:ascii="Avenir Next LT Pro" w:eastAsia="MS Mincho" w:hAnsi="Avenir Next LT Pro" w:cs="Times New Roman"/>
          <w:sz w:val="23"/>
          <w:vertAlign w:val="superscript"/>
        </w:rPr>
        <w:footnoteReference w:id="3"/>
      </w:r>
      <w:r w:rsidRPr="00EF74BD">
        <w:rPr>
          <w:rFonts w:ascii="Avenir Next LT Pro" w:eastAsia="MS Mincho" w:hAnsi="Avenir Next LT Pro" w:cs="Times New Roman"/>
          <w:sz w:val="23"/>
        </w:rPr>
        <w:t xml:space="preserve">  non può sorprendere in Amministrazioni in affanno per la mancanza cronica di personale.</w:t>
      </w:r>
    </w:p>
    <w:p w14:paraId="69678D12" w14:textId="77777777" w:rsidR="00EF74BD" w:rsidRPr="00EF74BD" w:rsidRDefault="00EF74BD" w:rsidP="00EF74BD">
      <w:pPr>
        <w:keepNext/>
        <w:keepLines/>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La metà del campione si ferma a una percentuale compresa tra 0 e 1%, dunque marginale.</w:t>
      </w:r>
    </w:p>
    <w:p w14:paraId="449BE932" w14:textId="77777777" w:rsidR="00EF74BD" w:rsidRPr="00EF74BD" w:rsidRDefault="00EF74BD" w:rsidP="00EF74BD">
      <w:pPr>
        <w:keepNext/>
        <w:keepLines/>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 xml:space="preserve">Al contrario, le Unioni Valli Orco e Soana, Platani Quisquina </w:t>
      </w:r>
      <w:proofErr w:type="spellStart"/>
      <w:r w:rsidRPr="00EF74BD">
        <w:rPr>
          <w:rFonts w:ascii="Avenir Next LT Pro" w:eastAsia="MS Mincho" w:hAnsi="Avenir Next LT Pro" w:cs="Times New Roman"/>
          <w:sz w:val="23"/>
        </w:rPr>
        <w:t>Magazzolo</w:t>
      </w:r>
      <w:proofErr w:type="spellEnd"/>
      <w:r w:rsidRPr="00EF74BD">
        <w:rPr>
          <w:rFonts w:ascii="Avenir Next LT Pro" w:eastAsia="MS Mincho" w:hAnsi="Avenir Next LT Pro" w:cs="Times New Roman"/>
          <w:sz w:val="23"/>
        </w:rPr>
        <w:t xml:space="preserve"> e Val Vibrata iscrivono il 100% del loro personale nella categoria a tempo determinato. Si tratta, come si vede, di Unioni complessivamente poco performanti.</w:t>
      </w:r>
    </w:p>
    <w:p w14:paraId="2C4DEE18" w14:textId="77777777" w:rsidR="00EF74BD" w:rsidRPr="00EF74BD" w:rsidRDefault="00EF74BD" w:rsidP="00EF74BD">
      <w:pPr>
        <w:keepNext/>
        <w:keepLines/>
        <w:spacing w:after="60" w:line="312" w:lineRule="auto"/>
        <w:jc w:val="both"/>
        <w:rPr>
          <w:rFonts w:ascii="Avenir Next LT Pro" w:eastAsia="MS Mincho" w:hAnsi="Avenir Next LT Pro" w:cs="Times New Roman"/>
          <w:sz w:val="23"/>
        </w:rPr>
      </w:pPr>
    </w:p>
    <w:p w14:paraId="44B3DAC5" w14:textId="77777777" w:rsidR="00EF74BD" w:rsidRPr="00EF74BD" w:rsidRDefault="00EF74BD" w:rsidP="00EF74BD">
      <w:pPr>
        <w:keepNext/>
        <w:spacing w:after="200" w:line="240" w:lineRule="auto"/>
        <w:jc w:val="both"/>
        <w:rPr>
          <w:rFonts w:ascii="Avenir Next LT Pro" w:eastAsia="MS Mincho" w:hAnsi="Avenir Next LT Pro" w:cs="Times New Roman"/>
          <w:i/>
          <w:iCs/>
          <w:color w:val="082A75"/>
          <w:sz w:val="23"/>
          <w:szCs w:val="23"/>
        </w:rPr>
      </w:pPr>
      <w:bookmarkStart w:id="4" w:name="_Toc93170926"/>
      <w:r w:rsidRPr="00EF74BD">
        <w:rPr>
          <w:rFonts w:ascii="Avenir Next LT Pro" w:eastAsia="MS Mincho" w:hAnsi="Avenir Next LT Pro" w:cs="Times New Roman"/>
          <w:i/>
          <w:iCs/>
          <w:color w:val="082A75"/>
          <w:sz w:val="23"/>
          <w:szCs w:val="23"/>
        </w:rPr>
        <w:t xml:space="preserve">Tabella </w:t>
      </w:r>
      <w:r w:rsidRPr="00EF74BD">
        <w:rPr>
          <w:rFonts w:ascii="Avenir Next LT Pro" w:eastAsia="MS Mincho" w:hAnsi="Avenir Next LT Pro" w:cs="Times New Roman"/>
          <w:i/>
          <w:iCs/>
          <w:color w:val="082A75"/>
          <w:sz w:val="23"/>
          <w:szCs w:val="23"/>
        </w:rPr>
        <w:fldChar w:fldCharType="begin"/>
      </w:r>
      <w:r w:rsidRPr="00EF74BD">
        <w:rPr>
          <w:rFonts w:ascii="Avenir Next LT Pro" w:eastAsia="MS Mincho" w:hAnsi="Avenir Next LT Pro" w:cs="Times New Roman"/>
          <w:i/>
          <w:iCs/>
          <w:color w:val="082A75"/>
          <w:sz w:val="23"/>
          <w:szCs w:val="23"/>
        </w:rPr>
        <w:instrText xml:space="preserve"> SEQ Tabella \* ARABIC </w:instrText>
      </w:r>
      <w:r w:rsidRPr="00EF74BD">
        <w:rPr>
          <w:rFonts w:ascii="Avenir Next LT Pro" w:eastAsia="MS Mincho" w:hAnsi="Avenir Next LT Pro" w:cs="Times New Roman"/>
          <w:i/>
          <w:iCs/>
          <w:color w:val="082A75"/>
          <w:sz w:val="23"/>
          <w:szCs w:val="23"/>
        </w:rPr>
        <w:fldChar w:fldCharType="separate"/>
      </w:r>
      <w:r w:rsidRPr="00EF74BD">
        <w:rPr>
          <w:rFonts w:ascii="Avenir Next LT Pro" w:eastAsia="MS Mincho" w:hAnsi="Avenir Next LT Pro" w:cs="Times New Roman"/>
          <w:i/>
          <w:iCs/>
          <w:noProof/>
          <w:color w:val="082A75"/>
          <w:sz w:val="23"/>
          <w:szCs w:val="23"/>
        </w:rPr>
        <w:t>21</w:t>
      </w:r>
      <w:r w:rsidRPr="00EF74BD">
        <w:rPr>
          <w:rFonts w:ascii="Avenir Next LT Pro" w:eastAsia="MS Mincho" w:hAnsi="Avenir Next LT Pro" w:cs="Times New Roman"/>
          <w:i/>
          <w:iCs/>
          <w:color w:val="082A75"/>
          <w:sz w:val="23"/>
          <w:szCs w:val="23"/>
        </w:rPr>
        <w:fldChar w:fldCharType="end"/>
      </w:r>
      <w:r w:rsidRPr="00EF74BD">
        <w:rPr>
          <w:rFonts w:ascii="Avenir Next LT Pro" w:eastAsia="MS Mincho" w:hAnsi="Avenir Next LT Pro" w:cs="Times New Roman"/>
          <w:i/>
          <w:iCs/>
          <w:color w:val="082A75"/>
          <w:sz w:val="23"/>
          <w:szCs w:val="23"/>
        </w:rPr>
        <w:t xml:space="preserve"> PERSONALE A TEMPO DETERMINATO</w:t>
      </w:r>
      <w:bookmarkEnd w:id="4"/>
    </w:p>
    <w:tbl>
      <w:tblPr>
        <w:tblStyle w:val="Tabellagriglia4-colore21"/>
        <w:tblW w:w="6020" w:type="dxa"/>
        <w:jc w:val="center"/>
        <w:tblLook w:val="04A0" w:firstRow="1" w:lastRow="0" w:firstColumn="1" w:lastColumn="0" w:noHBand="0" w:noVBand="1"/>
      </w:tblPr>
      <w:tblGrid>
        <w:gridCol w:w="4680"/>
        <w:gridCol w:w="1340"/>
      </w:tblGrid>
      <w:tr w:rsidR="00EF74BD" w:rsidRPr="00EF74BD" w14:paraId="3E63D916" w14:textId="77777777" w:rsidTr="00EF74BD">
        <w:trPr>
          <w:cnfStyle w:val="100000000000" w:firstRow="1" w:lastRow="0" w:firstColumn="0" w:lastColumn="0" w:oddVBand="0" w:evenVBand="0" w:oddHBand="0"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42DC9F6B" w14:textId="77777777" w:rsidR="00EF74BD" w:rsidRPr="00EF74BD" w:rsidRDefault="00EF74BD" w:rsidP="00EF74BD">
            <w:pPr>
              <w:jc w:val="center"/>
              <w:rPr>
                <w:rFonts w:ascii="Avenir Next LT Pro" w:eastAsia="Times New Roman" w:hAnsi="Avenir Next LT Pro" w:cs="Calibri"/>
                <w:lang w:eastAsia="it-IT"/>
              </w:rPr>
            </w:pPr>
            <w:r w:rsidRPr="00EF74BD">
              <w:rPr>
                <w:rFonts w:ascii="Avenir Next LT Pro" w:eastAsia="Times New Roman" w:hAnsi="Avenir Next LT Pro" w:cs="Calibri"/>
                <w:lang w:eastAsia="it-IT"/>
              </w:rPr>
              <w:t>Unione</w:t>
            </w:r>
          </w:p>
        </w:tc>
        <w:tc>
          <w:tcPr>
            <w:tcW w:w="1340" w:type="dxa"/>
            <w:noWrap/>
            <w:vAlign w:val="center"/>
            <w:hideMark/>
          </w:tcPr>
          <w:p w14:paraId="24DC9C45" w14:textId="77777777" w:rsidR="00EF74BD" w:rsidRPr="00EF74BD" w:rsidRDefault="00EF74BD" w:rsidP="00EF74BD">
            <w:pPr>
              <w:jc w:val="center"/>
              <w:cnfStyle w:val="100000000000" w:firstRow="1"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F74BD">
              <w:rPr>
                <w:rFonts w:ascii="Avenir Next LT Pro" w:eastAsia="Times New Roman" w:hAnsi="Avenir Next LT Pro" w:cs="Calibri"/>
                <w:lang w:eastAsia="it-IT"/>
              </w:rPr>
              <w:t>%</w:t>
            </w:r>
          </w:p>
        </w:tc>
      </w:tr>
      <w:tr w:rsidR="00EF74BD" w:rsidRPr="00EF74BD" w14:paraId="5DB9D1CA" w14:textId="77777777" w:rsidTr="00EF74B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178BE88D"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Valle del Belice</w:t>
            </w:r>
          </w:p>
        </w:tc>
        <w:tc>
          <w:tcPr>
            <w:tcW w:w="1340" w:type="dxa"/>
            <w:noWrap/>
            <w:vAlign w:val="center"/>
            <w:hideMark/>
          </w:tcPr>
          <w:p w14:paraId="6D652E9B"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0</w:t>
            </w:r>
          </w:p>
        </w:tc>
      </w:tr>
      <w:tr w:rsidR="00EF74BD" w:rsidRPr="00EF74BD" w14:paraId="74BC3CEA" w14:textId="77777777" w:rsidTr="002D0D86">
        <w:trPr>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3CB2185C"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UT Intercomunale Collio-Alto Isonzo</w:t>
            </w:r>
          </w:p>
        </w:tc>
        <w:tc>
          <w:tcPr>
            <w:tcW w:w="1340" w:type="dxa"/>
            <w:noWrap/>
            <w:vAlign w:val="center"/>
            <w:hideMark/>
          </w:tcPr>
          <w:p w14:paraId="175D636E"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0</w:t>
            </w:r>
          </w:p>
        </w:tc>
      </w:tr>
      <w:tr w:rsidR="00EF74BD" w:rsidRPr="00EF74BD" w14:paraId="67A5386F" w14:textId="77777777" w:rsidTr="00EF74B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7479C18F"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UM Val Gallenca</w:t>
            </w:r>
          </w:p>
        </w:tc>
        <w:tc>
          <w:tcPr>
            <w:tcW w:w="1340" w:type="dxa"/>
            <w:noWrap/>
            <w:vAlign w:val="center"/>
            <w:hideMark/>
          </w:tcPr>
          <w:p w14:paraId="7E038228"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0</w:t>
            </w:r>
          </w:p>
        </w:tc>
      </w:tr>
      <w:tr w:rsidR="00EF74BD" w:rsidRPr="00EF74BD" w14:paraId="64C3605A" w14:textId="77777777" w:rsidTr="002D0D86">
        <w:trPr>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4872D690"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Montani Appennino Pistoiese</w:t>
            </w:r>
          </w:p>
        </w:tc>
        <w:tc>
          <w:tcPr>
            <w:tcW w:w="1340" w:type="dxa"/>
            <w:noWrap/>
            <w:vAlign w:val="center"/>
            <w:hideMark/>
          </w:tcPr>
          <w:p w14:paraId="789E1CCA"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0</w:t>
            </w:r>
          </w:p>
        </w:tc>
      </w:tr>
      <w:tr w:rsidR="00EF74BD" w:rsidRPr="00EF74BD" w14:paraId="1D13FEC9" w14:textId="77777777" w:rsidTr="00EF74B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365436FC"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Riviera del Brenta</w:t>
            </w:r>
          </w:p>
        </w:tc>
        <w:tc>
          <w:tcPr>
            <w:tcW w:w="1340" w:type="dxa"/>
            <w:noWrap/>
            <w:vAlign w:val="center"/>
            <w:hideMark/>
          </w:tcPr>
          <w:p w14:paraId="57CE36AA"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0</w:t>
            </w:r>
          </w:p>
        </w:tc>
      </w:tr>
      <w:tr w:rsidR="00EF74BD" w:rsidRPr="00EF74BD" w14:paraId="0DE29F47" w14:textId="77777777" w:rsidTr="002D0D86">
        <w:trPr>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2322357F"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Marca Occidentale</w:t>
            </w:r>
          </w:p>
        </w:tc>
        <w:tc>
          <w:tcPr>
            <w:tcW w:w="1340" w:type="dxa"/>
            <w:noWrap/>
            <w:vAlign w:val="center"/>
            <w:hideMark/>
          </w:tcPr>
          <w:p w14:paraId="726AFFC2"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0</w:t>
            </w:r>
          </w:p>
        </w:tc>
      </w:tr>
      <w:tr w:rsidR="00EF74BD" w:rsidRPr="00EF74BD" w14:paraId="45D30B5F" w14:textId="77777777" w:rsidTr="00EF74B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4A052C8D"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 xml:space="preserve">C Terre </w:t>
            </w:r>
            <w:proofErr w:type="spellStart"/>
            <w:r w:rsidRPr="00EF74BD">
              <w:rPr>
                <w:rFonts w:ascii="Avenir Next LT Pro" w:eastAsia="Times New Roman" w:hAnsi="Avenir Next LT Pro" w:cs="Calibri"/>
                <w:color w:val="000000"/>
                <w:lang w:eastAsia="it-IT"/>
              </w:rPr>
              <w:t>Roveresche</w:t>
            </w:r>
            <w:proofErr w:type="spellEnd"/>
          </w:p>
        </w:tc>
        <w:tc>
          <w:tcPr>
            <w:tcW w:w="1340" w:type="dxa"/>
            <w:noWrap/>
            <w:vAlign w:val="center"/>
            <w:hideMark/>
          </w:tcPr>
          <w:p w14:paraId="438AFB2F"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0</w:t>
            </w:r>
          </w:p>
        </w:tc>
      </w:tr>
      <w:tr w:rsidR="00EF74BD" w:rsidRPr="00EF74BD" w14:paraId="04BDB80F" w14:textId="77777777" w:rsidTr="002D0D86">
        <w:trPr>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4C68186C"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Terre e Fiumi</w:t>
            </w:r>
          </w:p>
        </w:tc>
        <w:tc>
          <w:tcPr>
            <w:tcW w:w="1340" w:type="dxa"/>
            <w:noWrap/>
            <w:vAlign w:val="center"/>
            <w:hideMark/>
          </w:tcPr>
          <w:p w14:paraId="507DCA10"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0</w:t>
            </w:r>
          </w:p>
        </w:tc>
      </w:tr>
      <w:tr w:rsidR="00EF74BD" w:rsidRPr="00EF74BD" w14:paraId="7EF2887C" w14:textId="77777777" w:rsidTr="00EF74B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7D4ACEAB"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Circondario Empolese Valdelsa</w:t>
            </w:r>
          </w:p>
        </w:tc>
        <w:tc>
          <w:tcPr>
            <w:tcW w:w="1340" w:type="dxa"/>
            <w:noWrap/>
            <w:vAlign w:val="center"/>
            <w:hideMark/>
          </w:tcPr>
          <w:p w14:paraId="39E7714E"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1</w:t>
            </w:r>
          </w:p>
        </w:tc>
      </w:tr>
      <w:tr w:rsidR="00EF74BD" w:rsidRPr="00EF74BD" w14:paraId="06B4AF7B" w14:textId="77777777" w:rsidTr="002D0D86">
        <w:trPr>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396B045E"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FC Camposampierese</w:t>
            </w:r>
          </w:p>
        </w:tc>
        <w:tc>
          <w:tcPr>
            <w:tcW w:w="1340" w:type="dxa"/>
            <w:noWrap/>
            <w:vAlign w:val="center"/>
            <w:hideMark/>
          </w:tcPr>
          <w:p w14:paraId="599365C9"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1</w:t>
            </w:r>
          </w:p>
        </w:tc>
      </w:tr>
      <w:tr w:rsidR="00EF74BD" w:rsidRPr="00EF74BD" w14:paraId="6417EC1A" w14:textId="77777777" w:rsidTr="00EF74B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5CBCC4E5"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Reno Galliera</w:t>
            </w:r>
          </w:p>
        </w:tc>
        <w:tc>
          <w:tcPr>
            <w:tcW w:w="1340" w:type="dxa"/>
            <w:noWrap/>
            <w:vAlign w:val="center"/>
            <w:hideMark/>
          </w:tcPr>
          <w:p w14:paraId="50DA5C68"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1</w:t>
            </w:r>
          </w:p>
        </w:tc>
      </w:tr>
      <w:tr w:rsidR="00EF74BD" w:rsidRPr="00EF74BD" w14:paraId="3BDAAA51" w14:textId="77777777" w:rsidTr="002D0D86">
        <w:trPr>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04C997FC"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Romagna Faentina</w:t>
            </w:r>
          </w:p>
        </w:tc>
        <w:tc>
          <w:tcPr>
            <w:tcW w:w="1340" w:type="dxa"/>
            <w:noWrap/>
            <w:vAlign w:val="center"/>
            <w:hideMark/>
          </w:tcPr>
          <w:p w14:paraId="44D85FA9"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1</w:t>
            </w:r>
          </w:p>
        </w:tc>
      </w:tr>
      <w:tr w:rsidR="00EF74BD" w:rsidRPr="00EF74BD" w14:paraId="6808CCC0" w14:textId="77777777" w:rsidTr="00EF74B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4EC4A9AF"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Bassa Reggiana</w:t>
            </w:r>
          </w:p>
        </w:tc>
        <w:tc>
          <w:tcPr>
            <w:tcW w:w="1340" w:type="dxa"/>
            <w:noWrap/>
            <w:vAlign w:val="center"/>
            <w:hideMark/>
          </w:tcPr>
          <w:p w14:paraId="69AE8A9E"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1</w:t>
            </w:r>
          </w:p>
        </w:tc>
      </w:tr>
      <w:tr w:rsidR="00EF74BD" w:rsidRPr="00EF74BD" w14:paraId="1723B1E8" w14:textId="77777777" w:rsidTr="002D0D86">
        <w:trPr>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34A3DD88"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Valmarecchia</w:t>
            </w:r>
          </w:p>
        </w:tc>
        <w:tc>
          <w:tcPr>
            <w:tcW w:w="1340" w:type="dxa"/>
            <w:noWrap/>
            <w:vAlign w:val="center"/>
            <w:hideMark/>
          </w:tcPr>
          <w:p w14:paraId="0D7686F2"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1</w:t>
            </w:r>
          </w:p>
        </w:tc>
      </w:tr>
      <w:tr w:rsidR="00EF74BD" w:rsidRPr="00EF74BD" w14:paraId="4B49E86A" w14:textId="77777777" w:rsidTr="00EF74B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4F6CC967"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Garfagnana</w:t>
            </w:r>
          </w:p>
        </w:tc>
        <w:tc>
          <w:tcPr>
            <w:tcW w:w="1340" w:type="dxa"/>
            <w:noWrap/>
            <w:vAlign w:val="center"/>
            <w:hideMark/>
          </w:tcPr>
          <w:p w14:paraId="1B775022"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1</w:t>
            </w:r>
          </w:p>
        </w:tc>
      </w:tr>
      <w:tr w:rsidR="00EF74BD" w:rsidRPr="00EF74BD" w14:paraId="4C2CC8E1" w14:textId="77777777" w:rsidTr="002D0D86">
        <w:trPr>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6D660FF5"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Valdera</w:t>
            </w:r>
          </w:p>
        </w:tc>
        <w:tc>
          <w:tcPr>
            <w:tcW w:w="1340" w:type="dxa"/>
            <w:noWrap/>
            <w:vAlign w:val="center"/>
            <w:hideMark/>
          </w:tcPr>
          <w:p w14:paraId="7F7F27F4"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2</w:t>
            </w:r>
          </w:p>
        </w:tc>
      </w:tr>
      <w:tr w:rsidR="00EF74BD" w:rsidRPr="00EF74BD" w14:paraId="64FA93FD" w14:textId="77777777" w:rsidTr="00EF74B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6D2348B6"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Valdichiana senese</w:t>
            </w:r>
          </w:p>
        </w:tc>
        <w:tc>
          <w:tcPr>
            <w:tcW w:w="1340" w:type="dxa"/>
            <w:noWrap/>
            <w:vAlign w:val="center"/>
            <w:hideMark/>
          </w:tcPr>
          <w:p w14:paraId="7DA95A4F"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4</w:t>
            </w:r>
          </w:p>
        </w:tc>
      </w:tr>
      <w:tr w:rsidR="00EF74BD" w:rsidRPr="00EF74BD" w14:paraId="0AD0282A" w14:textId="77777777" w:rsidTr="002D0D86">
        <w:trPr>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7C0C4485"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Valle del Savio</w:t>
            </w:r>
          </w:p>
        </w:tc>
        <w:tc>
          <w:tcPr>
            <w:tcW w:w="1340" w:type="dxa"/>
            <w:noWrap/>
            <w:vAlign w:val="center"/>
            <w:hideMark/>
          </w:tcPr>
          <w:p w14:paraId="7DADACEE"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5</w:t>
            </w:r>
          </w:p>
        </w:tc>
      </w:tr>
      <w:tr w:rsidR="00EF74BD" w:rsidRPr="00EF74BD" w14:paraId="30CD7B04" w14:textId="77777777" w:rsidTr="00EF74B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6EA196EA"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Caldogno, Costabissara, Isola Vicentina</w:t>
            </w:r>
          </w:p>
        </w:tc>
        <w:tc>
          <w:tcPr>
            <w:tcW w:w="1340" w:type="dxa"/>
            <w:noWrap/>
            <w:vAlign w:val="center"/>
            <w:hideMark/>
          </w:tcPr>
          <w:p w14:paraId="48279009"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9</w:t>
            </w:r>
          </w:p>
        </w:tc>
      </w:tr>
      <w:tr w:rsidR="00EF74BD" w:rsidRPr="00EF74BD" w14:paraId="5480D53F" w14:textId="77777777" w:rsidTr="002D0D86">
        <w:trPr>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55F528CF"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Pian del Bruscolo</w:t>
            </w:r>
          </w:p>
        </w:tc>
        <w:tc>
          <w:tcPr>
            <w:tcW w:w="1340" w:type="dxa"/>
            <w:noWrap/>
            <w:vAlign w:val="center"/>
            <w:hideMark/>
          </w:tcPr>
          <w:p w14:paraId="392B7DAB"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35</w:t>
            </w:r>
          </w:p>
        </w:tc>
      </w:tr>
      <w:tr w:rsidR="00EF74BD" w:rsidRPr="00EF74BD" w14:paraId="6B368572" w14:textId="77777777" w:rsidTr="00EF74B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6D81C0B4"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UM Potenza Esino Musone</w:t>
            </w:r>
          </w:p>
        </w:tc>
        <w:tc>
          <w:tcPr>
            <w:tcW w:w="1340" w:type="dxa"/>
            <w:noWrap/>
            <w:vAlign w:val="center"/>
            <w:hideMark/>
          </w:tcPr>
          <w:p w14:paraId="25CAAC08"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68</w:t>
            </w:r>
          </w:p>
        </w:tc>
      </w:tr>
      <w:tr w:rsidR="00EF74BD" w:rsidRPr="00EF74BD" w14:paraId="21681627" w14:textId="77777777" w:rsidTr="002D0D86">
        <w:trPr>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25AA5EC0"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Val Vibrata</w:t>
            </w:r>
          </w:p>
        </w:tc>
        <w:tc>
          <w:tcPr>
            <w:tcW w:w="1340" w:type="dxa"/>
            <w:noWrap/>
            <w:vAlign w:val="center"/>
            <w:hideMark/>
          </w:tcPr>
          <w:p w14:paraId="1401BACD"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100</w:t>
            </w:r>
          </w:p>
        </w:tc>
      </w:tr>
      <w:tr w:rsidR="00EF74BD" w:rsidRPr="00EF74BD" w14:paraId="182D3AD8" w14:textId="77777777" w:rsidTr="00EF74B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31269B2E"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UM Valli Orco e Soana</w:t>
            </w:r>
          </w:p>
        </w:tc>
        <w:tc>
          <w:tcPr>
            <w:tcW w:w="1340" w:type="dxa"/>
            <w:noWrap/>
            <w:vAlign w:val="center"/>
            <w:hideMark/>
          </w:tcPr>
          <w:p w14:paraId="311BF25A"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100</w:t>
            </w:r>
          </w:p>
        </w:tc>
      </w:tr>
      <w:tr w:rsidR="00EF74BD" w:rsidRPr="00EF74BD" w14:paraId="4BBDB6DE" w14:textId="77777777" w:rsidTr="002D0D86">
        <w:trPr>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1A372346"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 xml:space="preserve">Platani Quisquina </w:t>
            </w:r>
            <w:proofErr w:type="spellStart"/>
            <w:r w:rsidRPr="00EF74BD">
              <w:rPr>
                <w:rFonts w:ascii="Avenir Next LT Pro" w:eastAsia="Times New Roman" w:hAnsi="Avenir Next LT Pro" w:cs="Calibri"/>
                <w:color w:val="000000"/>
                <w:lang w:eastAsia="it-IT"/>
              </w:rPr>
              <w:t>Magazzolo</w:t>
            </w:r>
            <w:proofErr w:type="spellEnd"/>
          </w:p>
        </w:tc>
        <w:tc>
          <w:tcPr>
            <w:tcW w:w="1340" w:type="dxa"/>
            <w:noWrap/>
            <w:vAlign w:val="center"/>
            <w:hideMark/>
          </w:tcPr>
          <w:p w14:paraId="5050EDC0"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100</w:t>
            </w:r>
          </w:p>
        </w:tc>
      </w:tr>
      <w:tr w:rsidR="00EF74BD" w:rsidRPr="00EF74BD" w14:paraId="75B199E2" w14:textId="77777777" w:rsidTr="00EF74B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481D2D80"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Valle del Torbido</w:t>
            </w:r>
          </w:p>
        </w:tc>
        <w:tc>
          <w:tcPr>
            <w:tcW w:w="1340" w:type="dxa"/>
            <w:noWrap/>
            <w:vAlign w:val="center"/>
            <w:hideMark/>
          </w:tcPr>
          <w:p w14:paraId="226772F3"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62EA7B70" w14:textId="77777777" w:rsidTr="002D0D86">
        <w:trPr>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3969697D"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Terre dell’</w:t>
            </w:r>
            <w:proofErr w:type="spellStart"/>
            <w:r w:rsidRPr="00EF74BD">
              <w:rPr>
                <w:rFonts w:ascii="Avenir Next LT Pro" w:eastAsia="Times New Roman" w:hAnsi="Avenir Next LT Pro" w:cs="Calibri"/>
                <w:color w:val="000000"/>
                <w:lang w:eastAsia="it-IT"/>
              </w:rPr>
              <w:t>Ufita</w:t>
            </w:r>
            <w:proofErr w:type="spellEnd"/>
          </w:p>
        </w:tc>
        <w:tc>
          <w:tcPr>
            <w:tcW w:w="1340" w:type="dxa"/>
            <w:noWrap/>
            <w:vAlign w:val="center"/>
            <w:hideMark/>
          </w:tcPr>
          <w:p w14:paraId="1C00B9F4"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1558BF7A" w14:textId="77777777" w:rsidTr="00EF74B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588E618F"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Madonie</w:t>
            </w:r>
          </w:p>
        </w:tc>
        <w:tc>
          <w:tcPr>
            <w:tcW w:w="1340" w:type="dxa"/>
            <w:noWrap/>
            <w:vAlign w:val="center"/>
            <w:hideMark/>
          </w:tcPr>
          <w:p w14:paraId="69419E09"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133A80F7" w14:textId="77777777" w:rsidTr="002D0D86">
        <w:trPr>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08B656A2"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lastRenderedPageBreak/>
              <w:t>U Fossanese</w:t>
            </w:r>
          </w:p>
        </w:tc>
        <w:tc>
          <w:tcPr>
            <w:tcW w:w="1340" w:type="dxa"/>
            <w:noWrap/>
            <w:vAlign w:val="center"/>
            <w:hideMark/>
          </w:tcPr>
          <w:p w14:paraId="562637E0"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42ED0B10" w14:textId="77777777" w:rsidTr="00EF74BD">
        <w:trPr>
          <w:cnfStyle w:val="000000100000" w:firstRow="0" w:lastRow="0" w:firstColumn="0" w:lastColumn="0" w:oddVBand="0" w:evenVBand="0" w:oddHBand="1" w:evenHBand="0" w:firstRowFirstColumn="0" w:firstRowLastColumn="0" w:lastRowFirstColumn="0" w:lastRowLastColumn="0"/>
          <w:trHeight w:val="324"/>
          <w:jc w:val="center"/>
        </w:trPr>
        <w:tc>
          <w:tcPr>
            <w:cnfStyle w:val="001000000000" w:firstRow="0" w:lastRow="0" w:firstColumn="1" w:lastColumn="0" w:oddVBand="0" w:evenVBand="0" w:oddHBand="0" w:evenHBand="0" w:firstRowFirstColumn="0" w:firstRowLastColumn="0" w:lastRowFirstColumn="0" w:lastRowLastColumn="0"/>
            <w:tcW w:w="4680" w:type="dxa"/>
            <w:noWrap/>
            <w:vAlign w:val="center"/>
            <w:hideMark/>
          </w:tcPr>
          <w:p w14:paraId="46724F7C"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Taro e Ceno</w:t>
            </w:r>
          </w:p>
        </w:tc>
        <w:tc>
          <w:tcPr>
            <w:tcW w:w="1340" w:type="dxa"/>
            <w:noWrap/>
            <w:vAlign w:val="center"/>
            <w:hideMark/>
          </w:tcPr>
          <w:p w14:paraId="2A601407"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bl>
    <w:p w14:paraId="1ACE3956" w14:textId="77777777" w:rsidR="00EF74BD" w:rsidRPr="00EF74BD" w:rsidRDefault="00EF74BD" w:rsidP="00EF74BD">
      <w:pPr>
        <w:keepNext/>
        <w:keepLines/>
        <w:spacing w:before="120" w:after="60" w:line="312" w:lineRule="auto"/>
        <w:jc w:val="both"/>
        <w:rPr>
          <w:rFonts w:ascii="Avenir Next LT Pro" w:eastAsia="MS Mincho" w:hAnsi="Avenir Next LT Pro" w:cs="Times New Roman"/>
          <w:sz w:val="20"/>
          <w:szCs w:val="20"/>
        </w:rPr>
      </w:pPr>
      <w:r w:rsidRPr="00EF74BD">
        <w:rPr>
          <w:rFonts w:ascii="Avenir Next LT Pro" w:eastAsia="MS Mincho" w:hAnsi="Avenir Next LT Pro" w:cs="Times New Roman"/>
          <w:sz w:val="20"/>
          <w:szCs w:val="20"/>
        </w:rPr>
        <w:t>Fonte: Conto annuale del personale (MEF)</w:t>
      </w:r>
    </w:p>
    <w:p w14:paraId="747A4785" w14:textId="77777777" w:rsidR="00EF74BD" w:rsidRPr="00EF74BD" w:rsidRDefault="00EF74BD" w:rsidP="00EF74BD">
      <w:pPr>
        <w:spacing w:after="200" w:line="276" w:lineRule="auto"/>
        <w:rPr>
          <w:rFonts w:ascii="Avenir Next LT Pro" w:eastAsia="MS Mincho" w:hAnsi="Avenir Next LT Pro" w:cs="Times New Roman"/>
          <w:sz w:val="23"/>
        </w:rPr>
      </w:pPr>
    </w:p>
    <w:p w14:paraId="1216AAC3" w14:textId="77777777" w:rsidR="00EF74BD" w:rsidRPr="00EF74BD" w:rsidRDefault="00EF74BD" w:rsidP="00EF74BD">
      <w:pPr>
        <w:spacing w:after="200" w:line="276" w:lineRule="auto"/>
        <w:rPr>
          <w:rFonts w:ascii="Avenir Next LT Pro" w:eastAsia="MS Mincho" w:hAnsi="Avenir Next LT Pro" w:cs="Times New Roman"/>
          <w:sz w:val="23"/>
        </w:rPr>
      </w:pPr>
    </w:p>
    <w:p w14:paraId="0AA1AE9E" w14:textId="77777777" w:rsidR="00EF74BD" w:rsidRPr="00EF74BD" w:rsidRDefault="00EF74BD" w:rsidP="00EF74BD">
      <w:pPr>
        <w:keepNext/>
        <w:keepLines/>
        <w:numPr>
          <w:ilvl w:val="2"/>
          <w:numId w:val="0"/>
        </w:numPr>
        <w:spacing w:after="240" w:line="288" w:lineRule="auto"/>
        <w:ind w:left="1440" w:hanging="720"/>
        <w:jc w:val="both"/>
        <w:outlineLvl w:val="2"/>
        <w:rPr>
          <w:rFonts w:ascii="Avenir Next LT Pro" w:eastAsia="MS Gothic" w:hAnsi="Avenir Next LT Pro" w:cs="Times New Roman"/>
          <w:b/>
          <w:color w:val="256D9D"/>
          <w:sz w:val="24"/>
          <w:szCs w:val="24"/>
        </w:rPr>
      </w:pPr>
      <w:bookmarkStart w:id="5" w:name="_Toc93168821"/>
      <w:r w:rsidRPr="00EF74BD">
        <w:rPr>
          <w:rFonts w:ascii="Avenir Next LT Pro" w:eastAsia="MS Gothic" w:hAnsi="Avenir Next LT Pro" w:cs="Times New Roman"/>
          <w:b/>
          <w:color w:val="256D9D"/>
          <w:sz w:val="24"/>
          <w:szCs w:val="24"/>
        </w:rPr>
        <w:t>Età media</w:t>
      </w:r>
      <w:bookmarkEnd w:id="5"/>
      <w:r w:rsidRPr="00EF74BD">
        <w:rPr>
          <w:rFonts w:ascii="Avenir Next LT Pro" w:eastAsia="MS Gothic" w:hAnsi="Avenir Next LT Pro" w:cs="Times New Roman"/>
          <w:b/>
          <w:color w:val="256D9D"/>
          <w:sz w:val="24"/>
          <w:szCs w:val="24"/>
        </w:rPr>
        <w:t xml:space="preserve"> </w:t>
      </w:r>
    </w:p>
    <w:p w14:paraId="77B4AA94" w14:textId="77777777" w:rsidR="00EF74BD" w:rsidRPr="00EF74BD" w:rsidRDefault="00EF74BD" w:rsidP="00EF74BD">
      <w:pPr>
        <w:spacing w:after="200" w:line="276"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L’età media del personale</w:t>
      </w:r>
      <w:r w:rsidRPr="00EF74BD">
        <w:rPr>
          <w:rFonts w:ascii="Avenir Next LT Pro" w:eastAsia="MS Mincho" w:hAnsi="Avenir Next LT Pro" w:cs="Times New Roman"/>
          <w:sz w:val="23"/>
          <w:vertAlign w:val="superscript"/>
        </w:rPr>
        <w:footnoteReference w:id="4"/>
      </w:r>
      <w:r w:rsidRPr="00EF74BD">
        <w:rPr>
          <w:rFonts w:ascii="Avenir Next LT Pro" w:eastAsia="MS Mincho" w:hAnsi="Avenir Next LT Pro" w:cs="Times New Roman"/>
          <w:sz w:val="23"/>
        </w:rPr>
        <w:t xml:space="preserve"> del campione si attesta a 48,9 anni: ne risultano al di sotto dieci Unioni. Tra queste, due presentano un’età media inferiore ai 40 anni: Valle Gallenca, con 37,5 anni, e Potenza Esino Musone con 38,6.</w:t>
      </w:r>
    </w:p>
    <w:p w14:paraId="6900DF08" w14:textId="77777777" w:rsidR="00EF74BD" w:rsidRPr="00EF74BD" w:rsidRDefault="00EF74BD" w:rsidP="00EF74BD">
      <w:pPr>
        <w:spacing w:after="200" w:line="276"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L’Unione con il personale più anziano, invece, è la piemontese Orco e Soana, che sfiora i 59 anni, molto al di sopra della media del campione.</w:t>
      </w:r>
    </w:p>
    <w:p w14:paraId="61792C11" w14:textId="77777777" w:rsidR="00EF74BD" w:rsidRPr="00EF74BD" w:rsidRDefault="00EF74BD" w:rsidP="00EF74BD">
      <w:pPr>
        <w:keepNext/>
        <w:spacing w:after="200" w:line="276" w:lineRule="auto"/>
        <w:rPr>
          <w:rFonts w:ascii="Avenir Next LT Pro" w:eastAsia="MS Mincho" w:hAnsi="Avenir Next LT Pro" w:cs="Times New Roman"/>
          <w:sz w:val="20"/>
          <w:szCs w:val="20"/>
        </w:rPr>
      </w:pPr>
      <w:r w:rsidRPr="00EF74BD">
        <w:rPr>
          <w:rFonts w:ascii="Avenir Next LT Pro" w:eastAsia="MS Mincho" w:hAnsi="Avenir Next LT Pro" w:cs="Times New Roman"/>
          <w:noProof/>
          <w:sz w:val="23"/>
        </w:rPr>
        <mc:AlternateContent>
          <mc:Choice Requires="wps">
            <w:drawing>
              <wp:anchor distT="0" distB="0" distL="114300" distR="114300" simplePos="0" relativeHeight="251665408" behindDoc="0" locked="0" layoutInCell="1" allowOverlap="1" wp14:anchorId="4985A68B" wp14:editId="2752F286">
                <wp:simplePos x="0" y="0"/>
                <wp:positionH relativeFrom="margin">
                  <wp:align>left</wp:align>
                </wp:positionH>
                <wp:positionV relativeFrom="paragraph">
                  <wp:posOffset>3175</wp:posOffset>
                </wp:positionV>
                <wp:extent cx="5638800" cy="457200"/>
                <wp:effectExtent l="0" t="0" r="0" b="0"/>
                <wp:wrapTopAndBottom/>
                <wp:docPr id="42" name="Text Box 42"/>
                <wp:cNvGraphicFramePr/>
                <a:graphic xmlns:a="http://schemas.openxmlformats.org/drawingml/2006/main">
                  <a:graphicData uri="http://schemas.microsoft.com/office/word/2010/wordprocessingShape">
                    <wps:wsp>
                      <wps:cNvSpPr txBox="1"/>
                      <wps:spPr>
                        <a:xfrm>
                          <a:off x="0" y="0"/>
                          <a:ext cx="5638800" cy="457200"/>
                        </a:xfrm>
                        <a:prstGeom prst="rect">
                          <a:avLst/>
                        </a:prstGeom>
                        <a:solidFill>
                          <a:prstClr val="white"/>
                        </a:solidFill>
                        <a:ln>
                          <a:noFill/>
                        </a:ln>
                      </wps:spPr>
                      <wps:txbx>
                        <w:txbxContent>
                          <w:p w14:paraId="4E372E1C" w14:textId="77777777" w:rsidR="00EF74BD" w:rsidRPr="00FC6731" w:rsidRDefault="00EF74BD" w:rsidP="00EF74BD">
                            <w:pPr>
                              <w:pStyle w:val="Didascalia1"/>
                              <w:rPr>
                                <w:noProof/>
                                <w:sz w:val="23"/>
                                <w:szCs w:val="23"/>
                              </w:rPr>
                            </w:pPr>
                            <w:bookmarkStart w:id="6" w:name="_Toc93171075"/>
                            <w:r w:rsidRPr="00FC6731">
                              <w:rPr>
                                <w:sz w:val="23"/>
                                <w:szCs w:val="23"/>
                              </w:rPr>
                              <w:t xml:space="preserve">Figura </w:t>
                            </w:r>
                            <w:r w:rsidRPr="00FC6731">
                              <w:rPr>
                                <w:sz w:val="23"/>
                                <w:szCs w:val="23"/>
                              </w:rPr>
                              <w:fldChar w:fldCharType="begin"/>
                            </w:r>
                            <w:r w:rsidRPr="00FC6731">
                              <w:rPr>
                                <w:sz w:val="23"/>
                                <w:szCs w:val="23"/>
                              </w:rPr>
                              <w:instrText xml:space="preserve"> SEQ Figura \* ARABIC </w:instrText>
                            </w:r>
                            <w:r w:rsidRPr="00FC6731">
                              <w:rPr>
                                <w:sz w:val="23"/>
                                <w:szCs w:val="23"/>
                              </w:rPr>
                              <w:fldChar w:fldCharType="separate"/>
                            </w:r>
                            <w:r>
                              <w:rPr>
                                <w:noProof/>
                                <w:sz w:val="23"/>
                                <w:szCs w:val="23"/>
                              </w:rPr>
                              <w:t>21</w:t>
                            </w:r>
                            <w:r w:rsidRPr="00FC6731">
                              <w:rPr>
                                <w:sz w:val="23"/>
                                <w:szCs w:val="23"/>
                              </w:rPr>
                              <w:fldChar w:fldCharType="end"/>
                            </w:r>
                            <w:r w:rsidRPr="00FC6731">
                              <w:rPr>
                                <w:sz w:val="23"/>
                                <w:szCs w:val="23"/>
                              </w:rPr>
                              <w:t xml:space="preserve"> ETÀ MEDIA DEL PERSONALE (anni)</w:t>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85A68B" id="Text Box 42" o:spid="_x0000_s1027" type="#_x0000_t202" style="position:absolute;margin-left:0;margin-top:.25pt;width:444pt;height:36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" stroked="f">
                <v:textbox inset="0,0,0,0">
                  <w:txbxContent>
                    <w:p w14:paraId="4E372E1C" w14:textId="77777777" w:rsidR="00EF74BD" w:rsidRPr="00FC6731" w:rsidRDefault="00EF74BD" w:rsidP="00EF74BD">
                      <w:pPr>
                        <w:pStyle w:val="Didascalia1"/>
                        <w:rPr>
                          <w:noProof/>
                          <w:sz w:val="23"/>
                          <w:szCs w:val="23"/>
                        </w:rPr>
                      </w:pPr>
                      <w:bookmarkStart w:id="8" w:name="_Toc93171075"/>
                      <w:r w:rsidRPr="00FC6731">
                        <w:rPr>
                          <w:sz w:val="23"/>
                          <w:szCs w:val="23"/>
                        </w:rPr>
                        <w:t xml:space="preserve">Figura </w:t>
                      </w:r>
                      <w:r w:rsidRPr="00FC6731">
                        <w:rPr>
                          <w:sz w:val="23"/>
                          <w:szCs w:val="23"/>
                        </w:rPr>
                        <w:fldChar w:fldCharType="begin"/>
                      </w:r>
                      <w:r w:rsidRPr="00FC6731">
                        <w:rPr>
                          <w:sz w:val="23"/>
                          <w:szCs w:val="23"/>
                        </w:rPr>
                        <w:instrText xml:space="preserve"> SEQ Figura \* ARABIC </w:instrText>
                      </w:r>
                      <w:r w:rsidRPr="00FC6731">
                        <w:rPr>
                          <w:sz w:val="23"/>
                          <w:szCs w:val="23"/>
                        </w:rPr>
                        <w:fldChar w:fldCharType="separate"/>
                      </w:r>
                      <w:r>
                        <w:rPr>
                          <w:noProof/>
                          <w:sz w:val="23"/>
                          <w:szCs w:val="23"/>
                        </w:rPr>
                        <w:t>21</w:t>
                      </w:r>
                      <w:r w:rsidRPr="00FC6731">
                        <w:rPr>
                          <w:sz w:val="23"/>
                          <w:szCs w:val="23"/>
                        </w:rPr>
                        <w:fldChar w:fldCharType="end"/>
                      </w:r>
                      <w:r w:rsidRPr="00FC6731">
                        <w:rPr>
                          <w:sz w:val="23"/>
                          <w:szCs w:val="23"/>
                        </w:rPr>
                        <w:t xml:space="preserve"> ETÀ MEDIA DEL PERSONALE (anni)</w:t>
                      </w:r>
                      <w:bookmarkEnd w:id="8"/>
                    </w:p>
                  </w:txbxContent>
                </v:textbox>
                <w10:wrap type="topAndBottom" anchorx="margin"/>
              </v:shape>
            </w:pict>
          </mc:Fallback>
        </mc:AlternateContent>
      </w:r>
      <w:r w:rsidRPr="00EF74BD">
        <w:rPr>
          <w:rFonts w:ascii="Avenir Next LT Pro" w:eastAsia="MS Mincho" w:hAnsi="Avenir Next LT Pro" w:cs="Times New Roman"/>
          <w:noProof/>
          <w:sz w:val="23"/>
        </w:rPr>
        <w:drawing>
          <wp:anchor distT="0" distB="0" distL="114300" distR="114300" simplePos="0" relativeHeight="251660288" behindDoc="0" locked="0" layoutInCell="1" allowOverlap="1" wp14:anchorId="342EC8DC" wp14:editId="01DC7305">
            <wp:simplePos x="0" y="0"/>
            <wp:positionH relativeFrom="page">
              <wp:posOffset>111760</wp:posOffset>
            </wp:positionH>
            <wp:positionV relativeFrom="paragraph">
              <wp:posOffset>393065</wp:posOffset>
            </wp:positionV>
            <wp:extent cx="7274560" cy="4026535"/>
            <wp:effectExtent l="0" t="0" r="2540" b="0"/>
            <wp:wrapTopAndBottom/>
            <wp:docPr id="22" name="Grafico 22">
              <a:extLst xmlns:a="http://schemas.openxmlformats.org/drawingml/2006/main">
                <a:ext uri="{FF2B5EF4-FFF2-40B4-BE49-F238E27FC236}">
                  <a16:creationId xmlns:a16="http://schemas.microsoft.com/office/drawing/2014/main" id="{4D241DBD-4391-4D24-9FCC-2A009FA1F9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r w:rsidRPr="00EF74BD">
        <w:rPr>
          <w:rFonts w:ascii="Avenir Next LT Pro" w:eastAsia="MS Mincho" w:hAnsi="Avenir Next LT Pro" w:cs="Times New Roman"/>
          <w:sz w:val="20"/>
          <w:szCs w:val="20"/>
        </w:rPr>
        <w:t>Fonte: Conto annuale del personale (MEF)</w:t>
      </w:r>
    </w:p>
    <w:p w14:paraId="009C732D" w14:textId="77777777" w:rsidR="00EF74BD" w:rsidRPr="00EF74BD" w:rsidRDefault="00EF74BD" w:rsidP="00EF74BD">
      <w:pPr>
        <w:spacing w:after="200" w:line="276" w:lineRule="auto"/>
        <w:rPr>
          <w:rFonts w:ascii="Avenir Next LT Pro" w:eastAsia="MS Mincho" w:hAnsi="Avenir Next LT Pro" w:cs="Times New Roman"/>
          <w:smallCaps/>
          <w:kern w:val="24"/>
          <w:sz w:val="24"/>
          <w:szCs w:val="24"/>
        </w:rPr>
      </w:pPr>
    </w:p>
    <w:p w14:paraId="0CFB4783" w14:textId="77777777" w:rsidR="00EF74BD" w:rsidRPr="00EF74BD" w:rsidRDefault="00EF74BD" w:rsidP="00EF74BD">
      <w:pPr>
        <w:spacing w:after="60" w:line="312" w:lineRule="auto"/>
        <w:jc w:val="both"/>
        <w:rPr>
          <w:rFonts w:ascii="Avenir Next LT Pro" w:eastAsia="MS Mincho" w:hAnsi="Avenir Next LT Pro" w:cs="Times New Roman"/>
          <w:sz w:val="23"/>
        </w:rPr>
      </w:pPr>
    </w:p>
    <w:p w14:paraId="1EF32EFB" w14:textId="77777777" w:rsidR="00EF74BD" w:rsidRPr="00EF74BD" w:rsidRDefault="00EF74BD" w:rsidP="00EF74BD">
      <w:pPr>
        <w:keepNext/>
        <w:keepLines/>
        <w:numPr>
          <w:ilvl w:val="2"/>
          <w:numId w:val="0"/>
        </w:numPr>
        <w:spacing w:after="240" w:line="288" w:lineRule="auto"/>
        <w:ind w:left="1440" w:hanging="720"/>
        <w:jc w:val="both"/>
        <w:outlineLvl w:val="2"/>
        <w:rPr>
          <w:rFonts w:ascii="Avenir Next LT Pro" w:eastAsia="MS Gothic" w:hAnsi="Avenir Next LT Pro" w:cs="Times New Roman"/>
          <w:b/>
          <w:color w:val="256D9D"/>
          <w:sz w:val="24"/>
          <w:szCs w:val="24"/>
        </w:rPr>
      </w:pPr>
      <w:bookmarkStart w:id="7" w:name="_Toc93168822"/>
      <w:r w:rsidRPr="00EF74BD">
        <w:rPr>
          <w:rFonts w:ascii="Avenir Next LT Pro" w:eastAsia="MS Gothic" w:hAnsi="Avenir Next LT Pro" w:cs="Times New Roman"/>
          <w:b/>
          <w:color w:val="256D9D"/>
          <w:sz w:val="24"/>
          <w:szCs w:val="24"/>
        </w:rPr>
        <w:lastRenderedPageBreak/>
        <w:t>Titolo di studio</w:t>
      </w:r>
      <w:bookmarkEnd w:id="7"/>
    </w:p>
    <w:p w14:paraId="725E0F9C"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Riguardo al titolo di studio, si è proceduto a verificare la percentuale di laureati</w:t>
      </w:r>
      <w:r w:rsidRPr="00EF74BD">
        <w:rPr>
          <w:rFonts w:ascii="Avenir Next LT Pro" w:eastAsia="MS Mincho" w:hAnsi="Avenir Next LT Pro" w:cs="Times New Roman"/>
          <w:sz w:val="23"/>
          <w:vertAlign w:val="superscript"/>
        </w:rPr>
        <w:footnoteReference w:id="5"/>
      </w:r>
      <w:r w:rsidRPr="00EF74BD">
        <w:rPr>
          <w:rFonts w:ascii="Avenir Next LT Pro" w:eastAsia="MS Mincho" w:hAnsi="Avenir Next LT Pro" w:cs="Times New Roman"/>
          <w:sz w:val="23"/>
        </w:rPr>
        <w:t xml:space="preserve"> sul totale dipendenti.</w:t>
      </w:r>
    </w:p>
    <w:p w14:paraId="1D89D39D"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Il 100% di laureati dell’Unione calabrese Valle del Torbido e dell’abruzzese Val Vibrata non sorprende, in quanto hanno rispettivamente uno e tre dipendenti. Alta anche la percentuale per la friulana Collio-Alto Isonzo (80%), che ha dieci dipendenti.</w:t>
      </w:r>
    </w:p>
    <w:p w14:paraId="4B87FA89"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 xml:space="preserve">Sul fronte opposto del </w:t>
      </w:r>
      <w:r w:rsidRPr="00EF74BD">
        <w:rPr>
          <w:rFonts w:ascii="Avenir Next LT Pro" w:eastAsia="MS Mincho" w:hAnsi="Avenir Next LT Pro" w:cs="Times New Roman"/>
          <w:i/>
          <w:iCs/>
          <w:sz w:val="23"/>
        </w:rPr>
        <w:t>ranking</w:t>
      </w:r>
      <w:r w:rsidRPr="00EF74BD">
        <w:rPr>
          <w:rFonts w:ascii="Avenir Next LT Pro" w:eastAsia="MS Mincho" w:hAnsi="Avenir Next LT Pro" w:cs="Times New Roman"/>
          <w:sz w:val="23"/>
        </w:rPr>
        <w:t>, nessuno dei due dipendenti dell’Unione piemontese Valle Gallenca risulta laureato.</w:t>
      </w:r>
    </w:p>
    <w:p w14:paraId="3AA34511"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 xml:space="preserve">La percentuale di laureati è bassa anche nell’Unione Caldogno-Costabissara-Isola Vicentina: l’11% dei 19 dipendenti. La Bassa Reggiana, infine, ha circa il 17% dei 126 dipendenti con laurea o altro titolo post-laurea. </w:t>
      </w:r>
    </w:p>
    <w:p w14:paraId="249D7B36" w14:textId="77777777" w:rsidR="00EF74BD" w:rsidRPr="00EF74BD" w:rsidRDefault="00EF74BD" w:rsidP="00EF74BD">
      <w:pPr>
        <w:keepNext/>
        <w:spacing w:after="200" w:line="240" w:lineRule="auto"/>
        <w:rPr>
          <w:rFonts w:ascii="Avenir Next LT Pro" w:eastAsia="MS Mincho" w:hAnsi="Avenir Next LT Pro" w:cs="Times New Roman"/>
          <w:sz w:val="20"/>
          <w:szCs w:val="20"/>
        </w:rPr>
      </w:pPr>
    </w:p>
    <w:p w14:paraId="488C9EE2" w14:textId="77777777" w:rsidR="00EF74BD" w:rsidRPr="00EF74BD" w:rsidRDefault="00EF74BD" w:rsidP="00EF74BD">
      <w:pPr>
        <w:keepNext/>
        <w:spacing w:after="200" w:line="240" w:lineRule="auto"/>
        <w:rPr>
          <w:rFonts w:ascii="Avenir Next LT Pro" w:eastAsia="MS Mincho" w:hAnsi="Avenir Next LT Pro" w:cs="Times New Roman"/>
          <w:i/>
          <w:iCs/>
          <w:color w:val="082A75"/>
          <w:sz w:val="23"/>
          <w:szCs w:val="23"/>
        </w:rPr>
      </w:pPr>
      <w:bookmarkStart w:id="8" w:name="_Toc93171076"/>
      <w:r w:rsidRPr="00EF74BD">
        <w:rPr>
          <w:rFonts w:ascii="Avenir Next LT Pro" w:eastAsia="MS Mincho" w:hAnsi="Avenir Next LT Pro" w:cs="Times New Roman"/>
          <w:i/>
          <w:iCs/>
          <w:color w:val="082A75"/>
          <w:sz w:val="23"/>
          <w:szCs w:val="23"/>
        </w:rPr>
        <w:t xml:space="preserve">Figura </w:t>
      </w:r>
      <w:r w:rsidRPr="00EF74BD">
        <w:rPr>
          <w:rFonts w:ascii="Avenir Next LT Pro" w:eastAsia="MS Mincho" w:hAnsi="Avenir Next LT Pro" w:cs="Times New Roman"/>
          <w:i/>
          <w:iCs/>
          <w:color w:val="082A75"/>
          <w:sz w:val="23"/>
          <w:szCs w:val="23"/>
        </w:rPr>
        <w:fldChar w:fldCharType="begin"/>
      </w:r>
      <w:r w:rsidRPr="00EF74BD">
        <w:rPr>
          <w:rFonts w:ascii="Avenir Next LT Pro" w:eastAsia="MS Mincho" w:hAnsi="Avenir Next LT Pro" w:cs="Times New Roman"/>
          <w:i/>
          <w:iCs/>
          <w:color w:val="082A75"/>
          <w:sz w:val="23"/>
          <w:szCs w:val="23"/>
        </w:rPr>
        <w:instrText xml:space="preserve"> SEQ Figura \* ARABIC </w:instrText>
      </w:r>
      <w:r w:rsidRPr="00EF74BD">
        <w:rPr>
          <w:rFonts w:ascii="Avenir Next LT Pro" w:eastAsia="MS Mincho" w:hAnsi="Avenir Next LT Pro" w:cs="Times New Roman"/>
          <w:i/>
          <w:iCs/>
          <w:color w:val="082A75"/>
          <w:sz w:val="23"/>
          <w:szCs w:val="23"/>
        </w:rPr>
        <w:fldChar w:fldCharType="separate"/>
      </w:r>
      <w:r w:rsidRPr="00EF74BD">
        <w:rPr>
          <w:rFonts w:ascii="Avenir Next LT Pro" w:eastAsia="MS Mincho" w:hAnsi="Avenir Next LT Pro" w:cs="Times New Roman"/>
          <w:i/>
          <w:iCs/>
          <w:noProof/>
          <w:color w:val="082A75"/>
          <w:sz w:val="23"/>
          <w:szCs w:val="23"/>
        </w:rPr>
        <w:t>22</w:t>
      </w:r>
      <w:r w:rsidRPr="00EF74BD">
        <w:rPr>
          <w:rFonts w:ascii="Avenir Next LT Pro" w:eastAsia="MS Mincho" w:hAnsi="Avenir Next LT Pro" w:cs="Times New Roman"/>
          <w:i/>
          <w:iCs/>
          <w:color w:val="082A75"/>
          <w:sz w:val="23"/>
          <w:szCs w:val="23"/>
        </w:rPr>
        <w:fldChar w:fldCharType="end"/>
      </w:r>
      <w:r w:rsidRPr="00EF74BD">
        <w:rPr>
          <w:rFonts w:ascii="Avenir Next LT Pro" w:eastAsia="MS Mincho" w:hAnsi="Avenir Next LT Pro" w:cs="Times New Roman"/>
          <w:i/>
          <w:iCs/>
          <w:color w:val="082A75"/>
          <w:sz w:val="23"/>
          <w:szCs w:val="23"/>
        </w:rPr>
        <w:t xml:space="preserve"> TITOLO DI STUDIO (% LAUREATI)</w:t>
      </w:r>
      <w:bookmarkEnd w:id="8"/>
    </w:p>
    <w:p w14:paraId="55B81CE4" w14:textId="77777777" w:rsidR="00EF74BD" w:rsidRPr="00EF74BD" w:rsidRDefault="00EF74BD" w:rsidP="00EF74BD">
      <w:pPr>
        <w:keepNext/>
        <w:spacing w:after="200" w:line="240" w:lineRule="auto"/>
        <w:rPr>
          <w:rFonts w:ascii="Avenir Next LT Pro" w:eastAsia="MS Mincho" w:hAnsi="Avenir Next LT Pro" w:cs="Times New Roman"/>
          <w:sz w:val="20"/>
          <w:szCs w:val="20"/>
        </w:rPr>
      </w:pPr>
      <w:r w:rsidRPr="00EF74BD">
        <w:rPr>
          <w:rFonts w:ascii="Avenir Next LT Pro" w:eastAsia="MS Mincho" w:hAnsi="Avenir Next LT Pro" w:cs="Times New Roman"/>
          <w:i/>
          <w:iCs/>
          <w:noProof/>
          <w:color w:val="082A75"/>
          <w:sz w:val="18"/>
          <w:szCs w:val="18"/>
        </w:rPr>
        <w:drawing>
          <wp:inline distT="0" distB="0" distL="0" distR="0" wp14:anchorId="01354B28" wp14:editId="7490E3D2">
            <wp:extent cx="6066790" cy="5917689"/>
            <wp:effectExtent l="0" t="0" r="0" b="6985"/>
            <wp:docPr id="69" name="Chart 69">
              <a:extLst xmlns:a="http://schemas.openxmlformats.org/drawingml/2006/main">
                <a:ext uri="{FF2B5EF4-FFF2-40B4-BE49-F238E27FC236}">
                  <a16:creationId xmlns:a16="http://schemas.microsoft.com/office/drawing/2014/main" id="{4047F26A-16A4-4F9B-B80B-27CDAD4181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393A09" w14:textId="77777777" w:rsidR="00EF74BD" w:rsidRPr="00EF74BD" w:rsidRDefault="00EF74BD" w:rsidP="00EF74BD">
      <w:pPr>
        <w:keepNext/>
        <w:spacing w:after="200" w:line="240" w:lineRule="auto"/>
        <w:rPr>
          <w:rFonts w:ascii="Avenir Next LT Pro" w:eastAsia="MS Mincho" w:hAnsi="Avenir Next LT Pro" w:cs="Times New Roman"/>
          <w:i/>
          <w:iCs/>
          <w:color w:val="082A75"/>
          <w:sz w:val="20"/>
          <w:szCs w:val="20"/>
        </w:rPr>
      </w:pPr>
      <w:r w:rsidRPr="00EF74BD">
        <w:rPr>
          <w:rFonts w:ascii="Avenir Next LT Pro" w:eastAsia="MS Mincho" w:hAnsi="Avenir Next LT Pro" w:cs="Times New Roman"/>
          <w:sz w:val="20"/>
          <w:szCs w:val="20"/>
        </w:rPr>
        <w:t>Fonte: Conto annuale del personale (MEF)</w:t>
      </w:r>
    </w:p>
    <w:p w14:paraId="157431A1" w14:textId="2F37A77D" w:rsidR="00EF74BD" w:rsidRDefault="00EF74BD" w:rsidP="00EF74BD">
      <w:pPr>
        <w:spacing w:after="200" w:line="276" w:lineRule="auto"/>
        <w:rPr>
          <w:rFonts w:ascii="Avenir Next LT Pro" w:eastAsia="MS Mincho" w:hAnsi="Avenir Next LT Pro" w:cs="Times New Roman"/>
          <w:smallCaps/>
          <w:kern w:val="24"/>
          <w:sz w:val="24"/>
          <w:szCs w:val="24"/>
        </w:rPr>
      </w:pPr>
    </w:p>
    <w:p w14:paraId="0521450C" w14:textId="77777777" w:rsidR="00EF74BD" w:rsidRPr="00EF74BD" w:rsidRDefault="00EF74BD" w:rsidP="00EF74BD">
      <w:pPr>
        <w:spacing w:after="200" w:line="276" w:lineRule="auto"/>
        <w:rPr>
          <w:rFonts w:ascii="Avenir Next LT Pro" w:eastAsia="MS Mincho" w:hAnsi="Avenir Next LT Pro" w:cs="Times New Roman"/>
          <w:smallCaps/>
          <w:kern w:val="24"/>
          <w:sz w:val="24"/>
          <w:szCs w:val="24"/>
        </w:rPr>
      </w:pPr>
    </w:p>
    <w:p w14:paraId="25A0B678" w14:textId="77777777" w:rsidR="00EF74BD" w:rsidRPr="00EF74BD" w:rsidRDefault="00EF74BD" w:rsidP="00EF74BD">
      <w:pPr>
        <w:keepNext/>
        <w:keepLines/>
        <w:numPr>
          <w:ilvl w:val="2"/>
          <w:numId w:val="0"/>
        </w:numPr>
        <w:spacing w:after="240" w:line="288" w:lineRule="auto"/>
        <w:ind w:left="1440" w:hanging="720"/>
        <w:jc w:val="both"/>
        <w:outlineLvl w:val="2"/>
        <w:rPr>
          <w:rFonts w:ascii="Avenir Next LT Pro" w:eastAsia="MS Gothic" w:hAnsi="Avenir Next LT Pro" w:cs="Times New Roman"/>
          <w:b/>
          <w:color w:val="256D9D"/>
          <w:sz w:val="24"/>
          <w:szCs w:val="24"/>
        </w:rPr>
      </w:pPr>
      <w:bookmarkStart w:id="9" w:name="_Toc93168823"/>
      <w:r w:rsidRPr="00EF74BD">
        <w:rPr>
          <w:rFonts w:ascii="Avenir Next LT Pro" w:eastAsia="MS Gothic" w:hAnsi="Avenir Next LT Pro" w:cs="Times New Roman"/>
          <w:b/>
          <w:color w:val="256D9D"/>
          <w:sz w:val="24"/>
          <w:szCs w:val="24"/>
        </w:rPr>
        <w:t>Giorni medi assenza</w:t>
      </w:r>
      <w:bookmarkEnd w:id="9"/>
    </w:p>
    <w:p w14:paraId="2184F04A"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L’indicatore giorni medi di assenza verifica le assenze per malattia</w:t>
      </w:r>
      <w:r w:rsidRPr="00EF74BD">
        <w:rPr>
          <w:rFonts w:ascii="Avenir Next LT Pro" w:eastAsia="MS Mincho" w:hAnsi="Avenir Next LT Pro" w:cs="Times New Roman"/>
          <w:sz w:val="23"/>
          <w:vertAlign w:val="superscript"/>
        </w:rPr>
        <w:footnoteReference w:id="6"/>
      </w:r>
      <w:r w:rsidRPr="00EF74BD">
        <w:rPr>
          <w:rFonts w:ascii="Avenir Next LT Pro" w:eastAsia="MS Mincho" w:hAnsi="Avenir Next LT Pro" w:cs="Times New Roman"/>
          <w:sz w:val="23"/>
        </w:rPr>
        <w:t xml:space="preserve"> come possibile sintomo di assenteismo.</w:t>
      </w:r>
    </w:p>
    <w:p w14:paraId="0403006F"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lastRenderedPageBreak/>
        <w:t>Nella figura che segue risaltano due Unioni per un numero significativo di assenze: la Val Vibrata con 55 giorni e la Pian del Bruscolo con 46. Anche considerando che la prima ha solo tre dipendenti e la seconda ventuno, si può ragionevolmente presuppore che si tratti di casi di lunga malattia di uno dei pochi dipendenti a far salire forzatamente la media delle assenze.</w:t>
      </w:r>
    </w:p>
    <w:p w14:paraId="0234429F"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L’Unione Taro e Ceno, con nove dipendenti, registra due settimane di malattia all’anno.</w:t>
      </w:r>
    </w:p>
    <w:p w14:paraId="29EC8C41"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Sul fronte opposto, le Unioni con il minor numero di giorni di assenza per malattia sono la Valle del Belice, la Valli Orco e Soana, la Valle del Torbido</w:t>
      </w:r>
      <w:r w:rsidRPr="00EF74BD">
        <w:rPr>
          <w:rFonts w:ascii="Avenir Next LT Pro" w:eastAsia="MS Mincho" w:hAnsi="Avenir Next LT Pro" w:cs="Times New Roman"/>
          <w:sz w:val="23"/>
          <w:vertAlign w:val="superscript"/>
        </w:rPr>
        <w:footnoteReference w:id="7"/>
      </w:r>
      <w:r w:rsidRPr="00EF74BD">
        <w:rPr>
          <w:rFonts w:ascii="Avenir Next LT Pro" w:eastAsia="MS Mincho" w:hAnsi="Avenir Next LT Pro" w:cs="Times New Roman"/>
          <w:sz w:val="23"/>
        </w:rPr>
        <w:t xml:space="preserve">. </w:t>
      </w:r>
    </w:p>
    <w:p w14:paraId="72CD5FD2" w14:textId="77777777" w:rsidR="00EF74BD" w:rsidRPr="00EF74BD" w:rsidRDefault="00EF74BD" w:rsidP="00EF74BD">
      <w:pPr>
        <w:spacing w:after="200" w:line="276" w:lineRule="auto"/>
        <w:rPr>
          <w:rFonts w:ascii="Avenir Next LT Pro" w:eastAsia="MS Mincho" w:hAnsi="Avenir Next LT Pro" w:cs="Times New Roman"/>
          <w:smallCaps/>
          <w:kern w:val="24"/>
          <w:sz w:val="24"/>
          <w:szCs w:val="24"/>
        </w:rPr>
      </w:pPr>
      <w:r w:rsidRPr="00EF74BD">
        <w:rPr>
          <w:rFonts w:ascii="Avenir Next LT Pro" w:eastAsia="MS Mincho" w:hAnsi="Avenir Next LT Pro" w:cs="Times New Roman"/>
          <w:noProof/>
          <w:sz w:val="23"/>
        </w:rPr>
        <w:drawing>
          <wp:anchor distT="0" distB="0" distL="114300" distR="114300" simplePos="0" relativeHeight="251661312" behindDoc="0" locked="0" layoutInCell="1" allowOverlap="1" wp14:anchorId="7580D927" wp14:editId="6B17B383">
            <wp:simplePos x="0" y="0"/>
            <wp:positionH relativeFrom="page">
              <wp:posOffset>0</wp:posOffset>
            </wp:positionH>
            <wp:positionV relativeFrom="paragraph">
              <wp:posOffset>608330</wp:posOffset>
            </wp:positionV>
            <wp:extent cx="7547610" cy="3154680"/>
            <wp:effectExtent l="0" t="0" r="0" b="7620"/>
            <wp:wrapTopAndBottom/>
            <wp:docPr id="66" name="Chart 66">
              <a:extLst xmlns:a="http://schemas.openxmlformats.org/drawingml/2006/main">
                <a:ext uri="{FF2B5EF4-FFF2-40B4-BE49-F238E27FC236}">
                  <a16:creationId xmlns:a16="http://schemas.microsoft.com/office/drawing/2014/main" id="{61FD133C-970E-4587-BBE2-D97B889A01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Pr="00EF74BD">
        <w:rPr>
          <w:rFonts w:ascii="Avenir Next LT Pro" w:eastAsia="MS Mincho" w:hAnsi="Avenir Next LT Pro" w:cs="Times New Roman"/>
          <w:noProof/>
          <w:sz w:val="23"/>
        </w:rPr>
        <mc:AlternateContent>
          <mc:Choice Requires="wps">
            <w:drawing>
              <wp:anchor distT="0" distB="0" distL="114300" distR="114300" simplePos="0" relativeHeight="251666432" behindDoc="0" locked="0" layoutInCell="1" allowOverlap="1" wp14:anchorId="074E9CA8" wp14:editId="6DDC9A71">
                <wp:simplePos x="0" y="0"/>
                <wp:positionH relativeFrom="margin">
                  <wp:posOffset>-52070</wp:posOffset>
                </wp:positionH>
                <wp:positionV relativeFrom="paragraph">
                  <wp:posOffset>476885</wp:posOffset>
                </wp:positionV>
                <wp:extent cx="6963410" cy="219710"/>
                <wp:effectExtent l="0" t="0" r="8890" b="8890"/>
                <wp:wrapTopAndBottom/>
                <wp:docPr id="45" name="Text Box 45"/>
                <wp:cNvGraphicFramePr/>
                <a:graphic xmlns:a="http://schemas.openxmlformats.org/drawingml/2006/main">
                  <a:graphicData uri="http://schemas.microsoft.com/office/word/2010/wordprocessingShape">
                    <wps:wsp>
                      <wps:cNvSpPr txBox="1"/>
                      <wps:spPr>
                        <a:xfrm>
                          <a:off x="0" y="0"/>
                          <a:ext cx="6963410" cy="219710"/>
                        </a:xfrm>
                        <a:prstGeom prst="rect">
                          <a:avLst/>
                        </a:prstGeom>
                        <a:solidFill>
                          <a:prstClr val="white"/>
                        </a:solidFill>
                        <a:ln>
                          <a:noFill/>
                        </a:ln>
                      </wps:spPr>
                      <wps:txbx>
                        <w:txbxContent>
                          <w:p w14:paraId="7163B258" w14:textId="77777777" w:rsidR="00EF74BD" w:rsidRPr="000B2858" w:rsidRDefault="00EF74BD" w:rsidP="00EF74BD">
                            <w:pPr>
                              <w:pStyle w:val="Didascalia1"/>
                              <w:rPr>
                                <w:noProof/>
                                <w:sz w:val="23"/>
                                <w:szCs w:val="23"/>
                              </w:rPr>
                            </w:pPr>
                            <w:bookmarkStart w:id="10" w:name="_Toc93171077"/>
                            <w:r w:rsidRPr="000B2858">
                              <w:rPr>
                                <w:sz w:val="23"/>
                                <w:szCs w:val="23"/>
                              </w:rPr>
                              <w:t xml:space="preserve">Figura </w:t>
                            </w:r>
                            <w:r w:rsidRPr="000B2858">
                              <w:rPr>
                                <w:sz w:val="23"/>
                                <w:szCs w:val="23"/>
                              </w:rPr>
                              <w:fldChar w:fldCharType="begin"/>
                            </w:r>
                            <w:r w:rsidRPr="000B2858">
                              <w:rPr>
                                <w:sz w:val="23"/>
                                <w:szCs w:val="23"/>
                              </w:rPr>
                              <w:instrText xml:space="preserve"> SEQ Figura \* ARABIC </w:instrText>
                            </w:r>
                            <w:r w:rsidRPr="000B2858">
                              <w:rPr>
                                <w:sz w:val="23"/>
                                <w:szCs w:val="23"/>
                              </w:rPr>
                              <w:fldChar w:fldCharType="separate"/>
                            </w:r>
                            <w:r>
                              <w:rPr>
                                <w:noProof/>
                                <w:sz w:val="23"/>
                                <w:szCs w:val="23"/>
                              </w:rPr>
                              <w:t>23</w:t>
                            </w:r>
                            <w:r w:rsidRPr="000B2858">
                              <w:rPr>
                                <w:sz w:val="23"/>
                                <w:szCs w:val="23"/>
                              </w:rPr>
                              <w:fldChar w:fldCharType="end"/>
                            </w:r>
                            <w:r w:rsidRPr="000B2858">
                              <w:rPr>
                                <w:sz w:val="23"/>
                                <w:szCs w:val="23"/>
                              </w:rPr>
                              <w:t xml:space="preserve"> GIORNI MEDI DI ASSENZA PER MALATTIA</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E9CA8" id="Text Box 45" o:spid="_x0000_s1028" type="#_x0000_t202" style="position:absolute;margin-left:-4.1pt;margin-top:37.55pt;width:548.3pt;height:17.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" stroked="f">
                <v:textbox inset="0,0,0,0">
                  <w:txbxContent>
                    <w:p w14:paraId="7163B258" w14:textId="77777777" w:rsidR="00EF74BD" w:rsidRPr="000B2858" w:rsidRDefault="00EF74BD" w:rsidP="00EF74BD">
                      <w:pPr>
                        <w:pStyle w:val="Didascalia1"/>
                        <w:rPr>
                          <w:noProof/>
                          <w:sz w:val="23"/>
                          <w:szCs w:val="23"/>
                        </w:rPr>
                      </w:pPr>
                      <w:bookmarkStart w:id="13" w:name="_Toc93171077"/>
                      <w:r w:rsidRPr="000B2858">
                        <w:rPr>
                          <w:sz w:val="23"/>
                          <w:szCs w:val="23"/>
                        </w:rPr>
                        <w:t xml:space="preserve">Figura </w:t>
                      </w:r>
                      <w:r w:rsidRPr="000B2858">
                        <w:rPr>
                          <w:sz w:val="23"/>
                          <w:szCs w:val="23"/>
                        </w:rPr>
                        <w:fldChar w:fldCharType="begin"/>
                      </w:r>
                      <w:r w:rsidRPr="000B2858">
                        <w:rPr>
                          <w:sz w:val="23"/>
                          <w:szCs w:val="23"/>
                        </w:rPr>
                        <w:instrText xml:space="preserve"> SEQ Figura \* ARABIC </w:instrText>
                      </w:r>
                      <w:r w:rsidRPr="000B2858">
                        <w:rPr>
                          <w:sz w:val="23"/>
                          <w:szCs w:val="23"/>
                        </w:rPr>
                        <w:fldChar w:fldCharType="separate"/>
                      </w:r>
                      <w:r>
                        <w:rPr>
                          <w:noProof/>
                          <w:sz w:val="23"/>
                          <w:szCs w:val="23"/>
                        </w:rPr>
                        <w:t>23</w:t>
                      </w:r>
                      <w:r w:rsidRPr="000B2858">
                        <w:rPr>
                          <w:sz w:val="23"/>
                          <w:szCs w:val="23"/>
                        </w:rPr>
                        <w:fldChar w:fldCharType="end"/>
                      </w:r>
                      <w:r w:rsidRPr="000B2858">
                        <w:rPr>
                          <w:sz w:val="23"/>
                          <w:szCs w:val="23"/>
                        </w:rPr>
                        <w:t xml:space="preserve"> GIORNI MEDI DI ASSENZA PER MALATTIA</w:t>
                      </w:r>
                      <w:bookmarkEnd w:id="13"/>
                    </w:p>
                  </w:txbxContent>
                </v:textbox>
                <w10:wrap type="topAndBottom" anchorx="margin"/>
              </v:shape>
            </w:pict>
          </mc:Fallback>
        </mc:AlternateContent>
      </w:r>
      <w:r w:rsidRPr="00EF74BD">
        <w:rPr>
          <w:rFonts w:ascii="Avenir Next LT Pro" w:eastAsia="MS Mincho" w:hAnsi="Avenir Next LT Pro" w:cs="Times New Roman"/>
          <w:smallCaps/>
          <w:kern w:val="24"/>
          <w:sz w:val="24"/>
          <w:szCs w:val="24"/>
        </w:rPr>
        <w:t xml:space="preserve"> </w:t>
      </w:r>
    </w:p>
    <w:p w14:paraId="4BE1F3B3" w14:textId="77777777" w:rsidR="00EF74BD" w:rsidRPr="00EF74BD" w:rsidRDefault="00EF74BD" w:rsidP="00EF74BD">
      <w:pPr>
        <w:spacing w:after="200" w:line="276" w:lineRule="auto"/>
        <w:jc w:val="both"/>
        <w:rPr>
          <w:rFonts w:ascii="Avenir Next LT Pro" w:eastAsia="MS Mincho" w:hAnsi="Avenir Next LT Pro" w:cs="Times New Roman"/>
          <w:sz w:val="20"/>
          <w:szCs w:val="20"/>
        </w:rPr>
      </w:pPr>
      <w:r w:rsidRPr="00EF74BD">
        <w:rPr>
          <w:rFonts w:ascii="Avenir Next LT Pro" w:eastAsia="MS Mincho" w:hAnsi="Avenir Next LT Pro" w:cs="Times New Roman"/>
          <w:sz w:val="20"/>
          <w:szCs w:val="20"/>
        </w:rPr>
        <w:t>Fonte: Conto annuale del personale (MEF)</w:t>
      </w:r>
    </w:p>
    <w:p w14:paraId="364EEFF9" w14:textId="31D989D4" w:rsidR="00EF74BD" w:rsidRDefault="00EF74BD" w:rsidP="00EF74BD">
      <w:pPr>
        <w:spacing w:after="60" w:line="312" w:lineRule="auto"/>
        <w:jc w:val="both"/>
        <w:rPr>
          <w:rFonts w:ascii="Avenir Next LT Pro" w:eastAsia="MS Mincho" w:hAnsi="Avenir Next LT Pro" w:cs="Times New Roman"/>
          <w:sz w:val="23"/>
        </w:rPr>
      </w:pPr>
    </w:p>
    <w:p w14:paraId="01895A91" w14:textId="77777777" w:rsidR="00EF74BD" w:rsidRPr="00EF74BD" w:rsidRDefault="00EF74BD" w:rsidP="00EF74BD">
      <w:pPr>
        <w:spacing w:after="60" w:line="312" w:lineRule="auto"/>
        <w:jc w:val="both"/>
        <w:rPr>
          <w:rFonts w:ascii="Avenir Next LT Pro" w:eastAsia="MS Mincho" w:hAnsi="Avenir Next LT Pro" w:cs="Times New Roman"/>
          <w:sz w:val="23"/>
        </w:rPr>
      </w:pPr>
    </w:p>
    <w:p w14:paraId="0D58E40C" w14:textId="77777777" w:rsidR="00EF74BD" w:rsidRPr="00EF74BD" w:rsidRDefault="00EF74BD" w:rsidP="00EF74BD">
      <w:pPr>
        <w:keepNext/>
        <w:keepLines/>
        <w:numPr>
          <w:ilvl w:val="2"/>
          <w:numId w:val="0"/>
        </w:numPr>
        <w:spacing w:after="240" w:line="288" w:lineRule="auto"/>
        <w:ind w:left="1440" w:hanging="720"/>
        <w:jc w:val="both"/>
        <w:outlineLvl w:val="2"/>
        <w:rPr>
          <w:rFonts w:ascii="Avenir Next LT Pro" w:eastAsia="MS Gothic" w:hAnsi="Avenir Next LT Pro" w:cs="Times New Roman"/>
          <w:b/>
          <w:color w:val="256D9D"/>
          <w:sz w:val="24"/>
          <w:szCs w:val="24"/>
        </w:rPr>
      </w:pPr>
      <w:bookmarkStart w:id="11" w:name="_Toc93168824"/>
      <w:r w:rsidRPr="00EF74BD">
        <w:rPr>
          <w:rFonts w:ascii="Avenir Next LT Pro" w:eastAsia="MS Gothic" w:hAnsi="Avenir Next LT Pro" w:cs="Times New Roman"/>
          <w:b/>
          <w:color w:val="256D9D"/>
          <w:sz w:val="24"/>
          <w:szCs w:val="24"/>
        </w:rPr>
        <w:t>Formazione</w:t>
      </w:r>
      <w:bookmarkEnd w:id="11"/>
    </w:p>
    <w:p w14:paraId="263169DE"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La formazione del personale è una delle condizioni per il suo buon rendimento: il relativo indicatore qui analizzato ha verificato il numero di giorni medi di formazione erogata ai dipendenti nel corso dell’anno. Come dimostra la figura che segue, per la maggior parte delle Unioni quel numero è pari a zero: tra queste ci sono anche la Romagna Faentina, che pure risulta complessivamente virtuosa, e la Camposampierese che pur avendo erogato 21 giorni di formazione su un totale di 56 dipendenti, resta al di sotto di 1 giorno medio per dipendente.</w:t>
      </w:r>
    </w:p>
    <w:p w14:paraId="50B72464"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lastRenderedPageBreak/>
        <w:t xml:space="preserve">L’Unione </w:t>
      </w:r>
      <w:r w:rsidRPr="00EF74BD">
        <w:rPr>
          <w:rFonts w:ascii="Avenir Next LT Pro" w:eastAsia="MS Mincho" w:hAnsi="Avenir Next LT Pro" w:cs="Times New Roman"/>
          <w:i/>
          <w:sz w:val="23"/>
        </w:rPr>
        <w:t>benchmark</w:t>
      </w:r>
      <w:r w:rsidRPr="00EF74BD">
        <w:rPr>
          <w:rFonts w:ascii="Avenir Next LT Pro" w:eastAsia="MS Mincho" w:hAnsi="Avenir Next LT Pro" w:cs="Times New Roman"/>
          <w:sz w:val="23"/>
        </w:rPr>
        <w:t xml:space="preserve"> è la Potenza Esino Musone, con dieci giorni di formazione impartita, seguita da un’altra Unione marchigiana: la Pian del Bruscolo con sei.</w:t>
      </w:r>
    </w:p>
    <w:p w14:paraId="1CFBF9C1" w14:textId="77777777" w:rsidR="00EF74BD" w:rsidRPr="00EF74BD" w:rsidRDefault="00EF74BD" w:rsidP="00EF74BD">
      <w:pPr>
        <w:spacing w:after="60" w:line="312" w:lineRule="auto"/>
        <w:jc w:val="both"/>
        <w:rPr>
          <w:rFonts w:ascii="Avenir Next LT Pro" w:eastAsia="MS Mincho" w:hAnsi="Avenir Next LT Pro" w:cs="Times New Roman"/>
          <w:sz w:val="23"/>
        </w:rPr>
      </w:pPr>
    </w:p>
    <w:p w14:paraId="09A92A66"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noProof/>
          <w:sz w:val="23"/>
        </w:rPr>
        <mc:AlternateContent>
          <mc:Choice Requires="wps">
            <w:drawing>
              <wp:anchor distT="0" distB="0" distL="114300" distR="114300" simplePos="0" relativeHeight="251667456" behindDoc="0" locked="0" layoutInCell="1" allowOverlap="1" wp14:anchorId="431DD0D8" wp14:editId="69E1C89B">
                <wp:simplePos x="0" y="0"/>
                <wp:positionH relativeFrom="margin">
                  <wp:align>left</wp:align>
                </wp:positionH>
                <wp:positionV relativeFrom="paragraph">
                  <wp:posOffset>201930</wp:posOffset>
                </wp:positionV>
                <wp:extent cx="6645275" cy="457200"/>
                <wp:effectExtent l="0" t="0" r="3175" b="0"/>
                <wp:wrapTopAndBottom/>
                <wp:docPr id="47" name="Text Box 47"/>
                <wp:cNvGraphicFramePr/>
                <a:graphic xmlns:a="http://schemas.openxmlformats.org/drawingml/2006/main">
                  <a:graphicData uri="http://schemas.microsoft.com/office/word/2010/wordprocessingShape">
                    <wps:wsp>
                      <wps:cNvSpPr txBox="1"/>
                      <wps:spPr>
                        <a:xfrm>
                          <a:off x="0" y="0"/>
                          <a:ext cx="6645275" cy="457200"/>
                        </a:xfrm>
                        <a:prstGeom prst="rect">
                          <a:avLst/>
                        </a:prstGeom>
                        <a:solidFill>
                          <a:prstClr val="white"/>
                        </a:solidFill>
                        <a:ln>
                          <a:noFill/>
                        </a:ln>
                      </wps:spPr>
                      <wps:txbx>
                        <w:txbxContent>
                          <w:p w14:paraId="448A7133" w14:textId="77777777" w:rsidR="00EF74BD" w:rsidRPr="000B2858" w:rsidRDefault="00EF74BD" w:rsidP="00EF74BD">
                            <w:pPr>
                              <w:pStyle w:val="Didascalia1"/>
                              <w:rPr>
                                <w:noProof/>
                                <w:sz w:val="23"/>
                                <w:szCs w:val="23"/>
                              </w:rPr>
                            </w:pPr>
                            <w:bookmarkStart w:id="12" w:name="_Toc93171078"/>
                            <w:r w:rsidRPr="000B2858">
                              <w:rPr>
                                <w:sz w:val="23"/>
                                <w:szCs w:val="23"/>
                              </w:rPr>
                              <w:t xml:space="preserve">Figura </w:t>
                            </w:r>
                            <w:r w:rsidRPr="000B2858">
                              <w:rPr>
                                <w:sz w:val="23"/>
                                <w:szCs w:val="23"/>
                              </w:rPr>
                              <w:fldChar w:fldCharType="begin"/>
                            </w:r>
                            <w:r w:rsidRPr="000B2858">
                              <w:rPr>
                                <w:sz w:val="23"/>
                                <w:szCs w:val="23"/>
                              </w:rPr>
                              <w:instrText xml:space="preserve"> SEQ Figura \* ARABIC </w:instrText>
                            </w:r>
                            <w:r w:rsidRPr="000B2858">
                              <w:rPr>
                                <w:sz w:val="23"/>
                                <w:szCs w:val="23"/>
                              </w:rPr>
                              <w:fldChar w:fldCharType="separate"/>
                            </w:r>
                            <w:r>
                              <w:rPr>
                                <w:noProof/>
                                <w:sz w:val="23"/>
                                <w:szCs w:val="23"/>
                              </w:rPr>
                              <w:t>24</w:t>
                            </w:r>
                            <w:r w:rsidRPr="000B2858">
                              <w:rPr>
                                <w:sz w:val="23"/>
                                <w:szCs w:val="23"/>
                              </w:rPr>
                              <w:fldChar w:fldCharType="end"/>
                            </w:r>
                            <w:r w:rsidRPr="000B2858">
                              <w:rPr>
                                <w:sz w:val="23"/>
                                <w:szCs w:val="23"/>
                              </w:rPr>
                              <w:t xml:space="preserve"> GIORNI MEDI DI FORMAZIONE</w:t>
                            </w:r>
                            <w:bookmarkEnd w:id="12"/>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1DD0D8" id="Text Box 47" o:spid="_x0000_s1029" type="#_x0000_t202" style="position:absolute;left:0;text-align:left;margin-left:0;margin-top:15.9pt;width:523.25pt;height:36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" stroked="f">
                <v:textbox inset="0,0,0,0">
                  <w:txbxContent>
                    <w:p w14:paraId="448A7133" w14:textId="77777777" w:rsidR="00EF74BD" w:rsidRPr="000B2858" w:rsidRDefault="00EF74BD" w:rsidP="00EF74BD">
                      <w:pPr>
                        <w:pStyle w:val="Didascalia1"/>
                        <w:rPr>
                          <w:noProof/>
                          <w:sz w:val="23"/>
                          <w:szCs w:val="23"/>
                        </w:rPr>
                      </w:pPr>
                      <w:bookmarkStart w:id="16" w:name="_Toc93171078"/>
                      <w:r w:rsidRPr="000B2858">
                        <w:rPr>
                          <w:sz w:val="23"/>
                          <w:szCs w:val="23"/>
                        </w:rPr>
                        <w:t xml:space="preserve">Figura </w:t>
                      </w:r>
                      <w:r w:rsidRPr="000B2858">
                        <w:rPr>
                          <w:sz w:val="23"/>
                          <w:szCs w:val="23"/>
                        </w:rPr>
                        <w:fldChar w:fldCharType="begin"/>
                      </w:r>
                      <w:r w:rsidRPr="000B2858">
                        <w:rPr>
                          <w:sz w:val="23"/>
                          <w:szCs w:val="23"/>
                        </w:rPr>
                        <w:instrText xml:space="preserve"> SEQ Figura \* ARABIC </w:instrText>
                      </w:r>
                      <w:r w:rsidRPr="000B2858">
                        <w:rPr>
                          <w:sz w:val="23"/>
                          <w:szCs w:val="23"/>
                        </w:rPr>
                        <w:fldChar w:fldCharType="separate"/>
                      </w:r>
                      <w:r>
                        <w:rPr>
                          <w:noProof/>
                          <w:sz w:val="23"/>
                          <w:szCs w:val="23"/>
                        </w:rPr>
                        <w:t>24</w:t>
                      </w:r>
                      <w:r w:rsidRPr="000B2858">
                        <w:rPr>
                          <w:sz w:val="23"/>
                          <w:szCs w:val="23"/>
                        </w:rPr>
                        <w:fldChar w:fldCharType="end"/>
                      </w:r>
                      <w:r w:rsidRPr="000B2858">
                        <w:rPr>
                          <w:sz w:val="23"/>
                          <w:szCs w:val="23"/>
                        </w:rPr>
                        <w:t xml:space="preserve"> GIORNI MEDI DI FORMAZIONE</w:t>
                      </w:r>
                      <w:bookmarkEnd w:id="16"/>
                    </w:p>
                  </w:txbxContent>
                </v:textbox>
                <w10:wrap type="topAndBottom" anchorx="margin"/>
              </v:shape>
            </w:pict>
          </mc:Fallback>
        </mc:AlternateContent>
      </w:r>
    </w:p>
    <w:p w14:paraId="39CC30E5" w14:textId="77777777" w:rsidR="00EF74BD" w:rsidRPr="00EF74BD" w:rsidRDefault="00EF74BD" w:rsidP="00EF74BD">
      <w:pPr>
        <w:spacing w:after="200" w:line="276" w:lineRule="auto"/>
        <w:rPr>
          <w:rFonts w:ascii="Avenir Next LT Pro" w:eastAsia="MS Mincho" w:hAnsi="Avenir Next LT Pro" w:cs="Times New Roman"/>
          <w:smallCaps/>
          <w:kern w:val="24"/>
          <w:sz w:val="24"/>
          <w:szCs w:val="24"/>
        </w:rPr>
      </w:pPr>
      <w:r w:rsidRPr="00EF74BD">
        <w:rPr>
          <w:rFonts w:ascii="Avenir Next LT Pro" w:eastAsia="MS Mincho" w:hAnsi="Avenir Next LT Pro" w:cs="Times New Roman"/>
          <w:noProof/>
          <w:sz w:val="23"/>
        </w:rPr>
        <w:drawing>
          <wp:anchor distT="0" distB="0" distL="114300" distR="114300" simplePos="0" relativeHeight="251662336" behindDoc="0" locked="0" layoutInCell="1" allowOverlap="1" wp14:anchorId="15D9CFDB" wp14:editId="6007CD76">
            <wp:simplePos x="0" y="0"/>
            <wp:positionH relativeFrom="column">
              <wp:posOffset>-509905</wp:posOffset>
            </wp:positionH>
            <wp:positionV relativeFrom="paragraph">
              <wp:posOffset>363220</wp:posOffset>
            </wp:positionV>
            <wp:extent cx="7153275" cy="3511550"/>
            <wp:effectExtent l="0" t="0" r="0" b="0"/>
            <wp:wrapTopAndBottom/>
            <wp:docPr id="44" name="Grafico 44">
              <a:extLst xmlns:a="http://schemas.openxmlformats.org/drawingml/2006/main">
                <a:ext uri="{FF2B5EF4-FFF2-40B4-BE49-F238E27FC236}">
                  <a16:creationId xmlns:a16="http://schemas.microsoft.com/office/drawing/2014/main" id="{0F8B4BF2-98FA-49CE-9674-F6303BAAA5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14:paraId="697C909D" w14:textId="77777777" w:rsidR="00EF74BD" w:rsidRPr="00EF74BD" w:rsidRDefault="00EF74BD" w:rsidP="00EF74BD">
      <w:pPr>
        <w:keepNext/>
        <w:keepLines/>
        <w:spacing w:after="60" w:line="312" w:lineRule="auto"/>
        <w:jc w:val="both"/>
        <w:rPr>
          <w:rFonts w:ascii="Avenir Next LT Pro" w:eastAsia="MS Mincho" w:hAnsi="Avenir Next LT Pro" w:cs="Times New Roman"/>
          <w:sz w:val="20"/>
          <w:szCs w:val="20"/>
        </w:rPr>
      </w:pPr>
      <w:r w:rsidRPr="00EF74BD">
        <w:rPr>
          <w:rFonts w:ascii="Avenir Next LT Pro" w:eastAsia="MS Mincho" w:hAnsi="Avenir Next LT Pro" w:cs="Times New Roman"/>
          <w:sz w:val="20"/>
          <w:szCs w:val="20"/>
        </w:rPr>
        <w:t>Fonte: Conto annuale del personale (MEF)</w:t>
      </w:r>
    </w:p>
    <w:p w14:paraId="6AC4C58D" w14:textId="2C69793D" w:rsidR="00EF74BD" w:rsidRDefault="00EF74BD" w:rsidP="00EF74BD">
      <w:pPr>
        <w:spacing w:after="60" w:line="312" w:lineRule="auto"/>
        <w:jc w:val="both"/>
        <w:rPr>
          <w:rFonts w:ascii="Avenir Next LT Pro" w:eastAsia="MS Mincho" w:hAnsi="Avenir Next LT Pro" w:cs="Times New Roman"/>
          <w:sz w:val="23"/>
        </w:rPr>
      </w:pPr>
    </w:p>
    <w:p w14:paraId="655CDBD8" w14:textId="77777777" w:rsidR="00EF74BD" w:rsidRPr="00EF74BD" w:rsidRDefault="00EF74BD" w:rsidP="00EF74BD">
      <w:pPr>
        <w:spacing w:after="60" w:line="312" w:lineRule="auto"/>
        <w:jc w:val="both"/>
        <w:rPr>
          <w:rFonts w:ascii="Avenir Next LT Pro" w:eastAsia="MS Mincho" w:hAnsi="Avenir Next LT Pro" w:cs="Times New Roman"/>
          <w:sz w:val="23"/>
        </w:rPr>
      </w:pPr>
    </w:p>
    <w:p w14:paraId="19DBAF5B" w14:textId="77777777" w:rsidR="00EF74BD" w:rsidRPr="00EF74BD" w:rsidRDefault="00EF74BD" w:rsidP="00EF74BD">
      <w:pPr>
        <w:keepNext/>
        <w:keepLines/>
        <w:numPr>
          <w:ilvl w:val="2"/>
          <w:numId w:val="0"/>
        </w:numPr>
        <w:spacing w:after="240" w:line="288" w:lineRule="auto"/>
        <w:ind w:left="1440" w:hanging="720"/>
        <w:jc w:val="both"/>
        <w:outlineLvl w:val="2"/>
        <w:rPr>
          <w:rFonts w:ascii="Avenir Next LT Pro" w:eastAsia="MS Gothic" w:hAnsi="Avenir Next LT Pro" w:cs="Times New Roman"/>
          <w:b/>
          <w:color w:val="256D9D"/>
          <w:sz w:val="24"/>
          <w:szCs w:val="24"/>
        </w:rPr>
      </w:pPr>
      <w:bookmarkStart w:id="13" w:name="_Toc93168825"/>
      <w:r w:rsidRPr="00EF74BD">
        <w:rPr>
          <w:rFonts w:ascii="Avenir Next LT Pro" w:eastAsia="MS Gothic" w:hAnsi="Avenir Next LT Pro" w:cs="Times New Roman"/>
          <w:b/>
          <w:color w:val="256D9D"/>
          <w:sz w:val="24"/>
          <w:szCs w:val="24"/>
        </w:rPr>
        <w:t>Ruoli apicali</w:t>
      </w:r>
      <w:bookmarkEnd w:id="13"/>
    </w:p>
    <w:p w14:paraId="1BE2F693"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Un altro indicatore</w:t>
      </w:r>
      <w:r w:rsidRPr="00EF74BD">
        <w:rPr>
          <w:rFonts w:ascii="Avenir Next LT Pro" w:eastAsia="MS Mincho" w:hAnsi="Avenir Next LT Pro" w:cs="Times New Roman"/>
          <w:sz w:val="23"/>
          <w:vertAlign w:val="superscript"/>
        </w:rPr>
        <w:footnoteReference w:id="8"/>
      </w:r>
      <w:r w:rsidRPr="00EF74BD">
        <w:rPr>
          <w:rFonts w:ascii="Avenir Next LT Pro" w:eastAsia="MS Mincho" w:hAnsi="Avenir Next LT Pro" w:cs="Times New Roman"/>
          <w:sz w:val="23"/>
        </w:rPr>
        <w:t xml:space="preserve"> dell’area Personale riguarda l’incidenza dei ruoli apicali sul totale dei dipendenti: Val Gallenca, con due dipendenti, non ne ha nessuno, così come Platani Quisquina </w:t>
      </w:r>
      <w:proofErr w:type="spellStart"/>
      <w:r w:rsidRPr="00EF74BD">
        <w:rPr>
          <w:rFonts w:ascii="Avenir Next LT Pro" w:eastAsia="MS Mincho" w:hAnsi="Avenir Next LT Pro" w:cs="Times New Roman"/>
          <w:sz w:val="23"/>
        </w:rPr>
        <w:t>Magazzolo</w:t>
      </w:r>
      <w:proofErr w:type="spellEnd"/>
      <w:r w:rsidRPr="00EF74BD">
        <w:rPr>
          <w:rFonts w:ascii="Avenir Next LT Pro" w:eastAsia="MS Mincho" w:hAnsi="Avenir Next LT Pro" w:cs="Times New Roman"/>
          <w:sz w:val="23"/>
        </w:rPr>
        <w:t>, con cinque dipendenti.</w:t>
      </w:r>
    </w:p>
    <w:p w14:paraId="6D1A27F0"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Sul fronte opposto, è da segnalare l’Unione Valle del Torbido, che registra il 100% di dirigenti: ha un solo dipendente, classificato in categoria D.</w:t>
      </w:r>
    </w:p>
    <w:p w14:paraId="1F7B076B" w14:textId="77777777" w:rsidR="00EF74BD" w:rsidRPr="00EF74BD" w:rsidRDefault="00EF74BD" w:rsidP="00EF74BD">
      <w:pPr>
        <w:spacing w:after="60" w:line="312" w:lineRule="auto"/>
        <w:jc w:val="both"/>
        <w:rPr>
          <w:rFonts w:ascii="Avenir Next LT Pro" w:eastAsia="MS Mincho" w:hAnsi="Avenir Next LT Pro" w:cs="Times New Roman"/>
          <w:sz w:val="23"/>
        </w:rPr>
      </w:pPr>
    </w:p>
    <w:p w14:paraId="4DD856A2" w14:textId="77777777" w:rsidR="00EF74BD" w:rsidRPr="00EF74BD" w:rsidRDefault="00EF74BD" w:rsidP="00EF74BD">
      <w:pPr>
        <w:keepNext/>
        <w:spacing w:after="200" w:line="240" w:lineRule="auto"/>
        <w:rPr>
          <w:rFonts w:ascii="Avenir Next LT Pro" w:eastAsia="MS Mincho" w:hAnsi="Avenir Next LT Pro" w:cs="Times New Roman"/>
          <w:i/>
          <w:iCs/>
          <w:color w:val="082A75"/>
          <w:sz w:val="23"/>
          <w:szCs w:val="23"/>
        </w:rPr>
      </w:pPr>
      <w:bookmarkStart w:id="14" w:name="_Toc93171079"/>
      <w:r w:rsidRPr="00EF74BD">
        <w:rPr>
          <w:rFonts w:ascii="Avenir Next LT Pro" w:eastAsia="MS Mincho" w:hAnsi="Avenir Next LT Pro" w:cs="Times New Roman"/>
          <w:i/>
          <w:iCs/>
          <w:color w:val="082A75"/>
          <w:sz w:val="23"/>
          <w:szCs w:val="23"/>
        </w:rPr>
        <w:lastRenderedPageBreak/>
        <w:t xml:space="preserve">Figura </w:t>
      </w:r>
      <w:r w:rsidRPr="00EF74BD">
        <w:rPr>
          <w:rFonts w:ascii="Avenir Next LT Pro" w:eastAsia="MS Mincho" w:hAnsi="Avenir Next LT Pro" w:cs="Times New Roman"/>
          <w:i/>
          <w:iCs/>
          <w:color w:val="082A75"/>
          <w:sz w:val="23"/>
          <w:szCs w:val="23"/>
        </w:rPr>
        <w:fldChar w:fldCharType="begin"/>
      </w:r>
      <w:r w:rsidRPr="00EF74BD">
        <w:rPr>
          <w:rFonts w:ascii="Avenir Next LT Pro" w:eastAsia="MS Mincho" w:hAnsi="Avenir Next LT Pro" w:cs="Times New Roman"/>
          <w:i/>
          <w:iCs/>
          <w:color w:val="082A75"/>
          <w:sz w:val="23"/>
          <w:szCs w:val="23"/>
        </w:rPr>
        <w:instrText xml:space="preserve"> SEQ Figura \* ARABIC </w:instrText>
      </w:r>
      <w:r w:rsidRPr="00EF74BD">
        <w:rPr>
          <w:rFonts w:ascii="Avenir Next LT Pro" w:eastAsia="MS Mincho" w:hAnsi="Avenir Next LT Pro" w:cs="Times New Roman"/>
          <w:i/>
          <w:iCs/>
          <w:color w:val="082A75"/>
          <w:sz w:val="23"/>
          <w:szCs w:val="23"/>
        </w:rPr>
        <w:fldChar w:fldCharType="separate"/>
      </w:r>
      <w:r w:rsidRPr="00EF74BD">
        <w:rPr>
          <w:rFonts w:ascii="Avenir Next LT Pro" w:eastAsia="MS Mincho" w:hAnsi="Avenir Next LT Pro" w:cs="Times New Roman"/>
          <w:i/>
          <w:iCs/>
          <w:noProof/>
          <w:color w:val="082A75"/>
          <w:sz w:val="23"/>
          <w:szCs w:val="23"/>
        </w:rPr>
        <w:t>25</w:t>
      </w:r>
      <w:r w:rsidRPr="00EF74BD">
        <w:rPr>
          <w:rFonts w:ascii="Avenir Next LT Pro" w:eastAsia="MS Mincho" w:hAnsi="Avenir Next LT Pro" w:cs="Times New Roman"/>
          <w:i/>
          <w:iCs/>
          <w:color w:val="082A75"/>
          <w:sz w:val="23"/>
          <w:szCs w:val="23"/>
        </w:rPr>
        <w:fldChar w:fldCharType="end"/>
      </w:r>
      <w:r w:rsidRPr="00EF74BD">
        <w:rPr>
          <w:rFonts w:ascii="Avenir Next LT Pro" w:eastAsia="MS Mincho" w:hAnsi="Avenir Next LT Pro" w:cs="Times New Roman"/>
          <w:i/>
          <w:iCs/>
          <w:color w:val="082A75"/>
          <w:sz w:val="23"/>
          <w:szCs w:val="23"/>
        </w:rPr>
        <w:t xml:space="preserve"> PERCENTUALE DI FIGURE APICALI SUL TOTALE DEI DIPENDENTI</w:t>
      </w:r>
      <w:bookmarkEnd w:id="14"/>
    </w:p>
    <w:p w14:paraId="7F80589E" w14:textId="77777777" w:rsidR="00EF74BD" w:rsidRPr="00EF74BD" w:rsidRDefault="00EF74BD" w:rsidP="00EF74BD">
      <w:pPr>
        <w:keepNext/>
        <w:spacing w:after="200" w:line="276" w:lineRule="auto"/>
        <w:rPr>
          <w:rFonts w:ascii="Avenir Next LT Pro" w:eastAsia="MS Mincho" w:hAnsi="Avenir Next LT Pro" w:cs="Times New Roman"/>
          <w:sz w:val="20"/>
          <w:szCs w:val="20"/>
        </w:rPr>
      </w:pPr>
      <w:r w:rsidRPr="00EF74BD">
        <w:rPr>
          <w:rFonts w:ascii="Avenir Next LT Pro" w:eastAsia="MS Mincho" w:hAnsi="Avenir Next LT Pro" w:cs="Times New Roman"/>
          <w:noProof/>
          <w:sz w:val="23"/>
        </w:rPr>
        <w:drawing>
          <wp:inline distT="0" distB="0" distL="0" distR="0" wp14:anchorId="26621DF5" wp14:editId="1D23FDAC">
            <wp:extent cx="5901266" cy="5037667"/>
            <wp:effectExtent l="0" t="0" r="4445" b="10795"/>
            <wp:docPr id="55" name="Grafico 55">
              <a:extLst xmlns:a="http://schemas.openxmlformats.org/drawingml/2006/main">
                <a:ext uri="{FF2B5EF4-FFF2-40B4-BE49-F238E27FC236}">
                  <a16:creationId xmlns:a16="http://schemas.microsoft.com/office/drawing/2014/main" id="{32431B9B-6936-477B-A4EB-D8EB4559E5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EF74BD">
        <w:rPr>
          <w:rFonts w:ascii="Avenir Next LT Pro" w:eastAsia="MS Mincho" w:hAnsi="Avenir Next LT Pro" w:cs="Times New Roman"/>
          <w:sz w:val="20"/>
          <w:szCs w:val="20"/>
        </w:rPr>
        <w:t>Fonte: Conto annuale del personale (MEF)</w:t>
      </w:r>
    </w:p>
    <w:p w14:paraId="79D4A872" w14:textId="77777777" w:rsidR="00EF74BD" w:rsidRPr="00EF74BD" w:rsidRDefault="00EF74BD" w:rsidP="00EF74BD">
      <w:pPr>
        <w:spacing w:after="200" w:line="276" w:lineRule="auto"/>
        <w:rPr>
          <w:rFonts w:ascii="Avenir Next LT Pro" w:eastAsia="MS Mincho" w:hAnsi="Avenir Next LT Pro" w:cs="Times New Roman"/>
          <w:sz w:val="20"/>
          <w:szCs w:val="20"/>
        </w:rPr>
      </w:pPr>
    </w:p>
    <w:p w14:paraId="6E4F11C6"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Nel complesso, la distribuzione dei dipendenti per categoria (A, B, C, D, Dirigenti, Segretari comunali e provinciali, Alte specializzazioni in D.O.)</w:t>
      </w:r>
      <w:r w:rsidRPr="00EF74BD">
        <w:rPr>
          <w:rFonts w:ascii="Avenir Next LT Pro" w:eastAsia="MS Mincho" w:hAnsi="Avenir Next LT Pro" w:cs="Times New Roman"/>
          <w:color w:val="FF0000"/>
          <w:sz w:val="23"/>
        </w:rPr>
        <w:t xml:space="preserve"> </w:t>
      </w:r>
      <w:r w:rsidRPr="00EF74BD">
        <w:rPr>
          <w:rFonts w:ascii="Avenir Next LT Pro" w:eastAsia="MS Mincho" w:hAnsi="Avenir Next LT Pro" w:cs="Times New Roman"/>
          <w:sz w:val="23"/>
        </w:rPr>
        <w:t>nel campione mostra che la maggiore concentrazione è nella categoria C (53%), seguita dai dipendenti della categoria D (34%).</w:t>
      </w:r>
    </w:p>
    <w:p w14:paraId="6A69DC94"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b/>
          <w:bCs/>
          <w:noProof/>
          <w:color w:val="FF0000"/>
          <w:sz w:val="23"/>
        </w:rPr>
        <w:lastRenderedPageBreak/>
        <w:drawing>
          <wp:anchor distT="0" distB="0" distL="114300" distR="114300" simplePos="0" relativeHeight="251663360" behindDoc="0" locked="0" layoutInCell="1" allowOverlap="1" wp14:anchorId="08C775C5" wp14:editId="66FDC894">
            <wp:simplePos x="0" y="0"/>
            <wp:positionH relativeFrom="column">
              <wp:posOffset>-180975</wp:posOffset>
            </wp:positionH>
            <wp:positionV relativeFrom="paragraph">
              <wp:posOffset>247650</wp:posOffset>
            </wp:positionV>
            <wp:extent cx="6615430" cy="4919980"/>
            <wp:effectExtent l="0" t="0" r="0" b="0"/>
            <wp:wrapTopAndBottom/>
            <wp:docPr id="56" name="Grafico 56">
              <a:extLst xmlns:a="http://schemas.openxmlformats.org/drawingml/2006/main">
                <a:ext uri="{FF2B5EF4-FFF2-40B4-BE49-F238E27FC236}">
                  <a16:creationId xmlns:a16="http://schemas.microsoft.com/office/drawing/2014/main" id="{2C981603-AFC1-4576-9FDD-B195114959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V relativeFrom="margin">
              <wp14:pctHeight>0</wp14:pctHeight>
            </wp14:sizeRelV>
          </wp:anchor>
        </w:drawing>
      </w:r>
      <w:r w:rsidRPr="00EF74BD">
        <w:rPr>
          <w:rFonts w:ascii="Avenir Next LT Pro" w:eastAsia="MS Mincho" w:hAnsi="Avenir Next LT Pro" w:cs="Times New Roman"/>
          <w:noProof/>
          <w:sz w:val="23"/>
        </w:rPr>
        <mc:AlternateContent>
          <mc:Choice Requires="wps">
            <w:drawing>
              <wp:anchor distT="0" distB="0" distL="114300" distR="114300" simplePos="0" relativeHeight="251668480" behindDoc="0" locked="0" layoutInCell="1" allowOverlap="1" wp14:anchorId="3104B094" wp14:editId="1BF6FD4D">
                <wp:simplePos x="0" y="0"/>
                <wp:positionH relativeFrom="column">
                  <wp:posOffset>109855</wp:posOffset>
                </wp:positionH>
                <wp:positionV relativeFrom="paragraph">
                  <wp:posOffset>0</wp:posOffset>
                </wp:positionV>
                <wp:extent cx="6615430" cy="271780"/>
                <wp:effectExtent l="0" t="0" r="0" b="0"/>
                <wp:wrapTopAndBottom/>
                <wp:docPr id="19" name="Text Box 19"/>
                <wp:cNvGraphicFramePr/>
                <a:graphic xmlns:a="http://schemas.openxmlformats.org/drawingml/2006/main">
                  <a:graphicData uri="http://schemas.microsoft.com/office/word/2010/wordprocessingShape">
                    <wps:wsp>
                      <wps:cNvSpPr txBox="1"/>
                      <wps:spPr>
                        <a:xfrm>
                          <a:off x="0" y="0"/>
                          <a:ext cx="6615430" cy="271780"/>
                        </a:xfrm>
                        <a:prstGeom prst="rect">
                          <a:avLst/>
                        </a:prstGeom>
                        <a:solidFill>
                          <a:prstClr val="white"/>
                        </a:solidFill>
                        <a:ln>
                          <a:noFill/>
                        </a:ln>
                      </wps:spPr>
                      <wps:txbx>
                        <w:txbxContent>
                          <w:p w14:paraId="516346B1" w14:textId="77777777" w:rsidR="00EF74BD" w:rsidRPr="00EF74BD" w:rsidRDefault="00EF74BD" w:rsidP="00EF74BD">
                            <w:pPr>
                              <w:spacing w:after="200" w:line="276" w:lineRule="auto"/>
                              <w:rPr>
                                <w:i/>
                                <w:iCs/>
                                <w:color w:val="082A75"/>
                                <w:szCs w:val="23"/>
                              </w:rPr>
                            </w:pPr>
                            <w:bookmarkStart w:id="15" w:name="_Toc93171080"/>
                            <w:r w:rsidRPr="00EF74BD">
                              <w:rPr>
                                <w:i/>
                                <w:iCs/>
                                <w:color w:val="082A75"/>
                                <w:szCs w:val="23"/>
                              </w:rPr>
                              <w:t xml:space="preserve">Figura </w:t>
                            </w:r>
                            <w:r w:rsidRPr="00EF74BD">
                              <w:rPr>
                                <w:i/>
                                <w:iCs/>
                                <w:color w:val="082A75"/>
                                <w:szCs w:val="23"/>
                              </w:rPr>
                              <w:fldChar w:fldCharType="begin"/>
                            </w:r>
                            <w:r w:rsidRPr="00EF74BD">
                              <w:rPr>
                                <w:i/>
                                <w:iCs/>
                                <w:color w:val="082A75"/>
                                <w:szCs w:val="23"/>
                              </w:rPr>
                              <w:instrText xml:space="preserve"> SEQ Figura \* ARABIC </w:instrText>
                            </w:r>
                            <w:r w:rsidRPr="00EF74BD">
                              <w:rPr>
                                <w:i/>
                                <w:iCs/>
                                <w:color w:val="082A75"/>
                                <w:szCs w:val="23"/>
                              </w:rPr>
                              <w:fldChar w:fldCharType="separate"/>
                            </w:r>
                            <w:r w:rsidRPr="00EF74BD">
                              <w:rPr>
                                <w:i/>
                                <w:iCs/>
                                <w:noProof/>
                                <w:color w:val="082A75"/>
                                <w:szCs w:val="23"/>
                              </w:rPr>
                              <w:t>26</w:t>
                            </w:r>
                            <w:r w:rsidRPr="00EF74BD">
                              <w:rPr>
                                <w:i/>
                                <w:iCs/>
                                <w:color w:val="082A75"/>
                                <w:szCs w:val="23"/>
                              </w:rPr>
                              <w:fldChar w:fldCharType="end"/>
                            </w:r>
                            <w:r w:rsidRPr="00EF74BD">
                              <w:rPr>
                                <w:i/>
                                <w:iCs/>
                                <w:color w:val="082A75"/>
                                <w:szCs w:val="23"/>
                              </w:rPr>
                              <w:t xml:space="preserve"> DISTRIBUZIONE DEI DIPENDENTI PER CATEGORIA (%)</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4B094" id="Text Box 19" o:spid="_x0000_s1030" type="#_x0000_t202" style="position:absolute;left:0;text-align:left;margin-left:8.65pt;margin-top:0;width:520.9pt;height:21.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" stroked="f">
                <v:textbox inset="0,0,0,0">
                  <w:txbxContent>
                    <w:p w14:paraId="516346B1" w14:textId="77777777" w:rsidR="00EF74BD" w:rsidRPr="00EF74BD" w:rsidRDefault="00EF74BD" w:rsidP="00EF74BD">
                      <w:pPr>
                        <w:spacing w:after="200" w:line="276" w:lineRule="auto"/>
                        <w:rPr>
                          <w:i/>
                          <w:iCs/>
                          <w:color w:val="082A75"/>
                          <w:szCs w:val="23"/>
                        </w:rPr>
                      </w:pPr>
                      <w:bookmarkStart w:id="20" w:name="_Toc93171080"/>
                      <w:r w:rsidRPr="00EF74BD">
                        <w:rPr>
                          <w:i/>
                          <w:iCs/>
                          <w:color w:val="082A75"/>
                          <w:szCs w:val="23"/>
                        </w:rPr>
                        <w:t xml:space="preserve">Figura </w:t>
                      </w:r>
                      <w:r w:rsidRPr="00EF74BD">
                        <w:rPr>
                          <w:i/>
                          <w:iCs/>
                          <w:color w:val="082A75"/>
                          <w:szCs w:val="23"/>
                        </w:rPr>
                        <w:fldChar w:fldCharType="begin"/>
                      </w:r>
                      <w:r w:rsidRPr="00EF74BD">
                        <w:rPr>
                          <w:i/>
                          <w:iCs/>
                          <w:color w:val="082A75"/>
                          <w:szCs w:val="23"/>
                        </w:rPr>
                        <w:instrText xml:space="preserve"> SEQ Figura \* ARABIC </w:instrText>
                      </w:r>
                      <w:r w:rsidRPr="00EF74BD">
                        <w:rPr>
                          <w:i/>
                          <w:iCs/>
                          <w:color w:val="082A75"/>
                          <w:szCs w:val="23"/>
                        </w:rPr>
                        <w:fldChar w:fldCharType="separate"/>
                      </w:r>
                      <w:r w:rsidRPr="00EF74BD">
                        <w:rPr>
                          <w:i/>
                          <w:iCs/>
                          <w:noProof/>
                          <w:color w:val="082A75"/>
                          <w:szCs w:val="23"/>
                        </w:rPr>
                        <w:t>26</w:t>
                      </w:r>
                      <w:r w:rsidRPr="00EF74BD">
                        <w:rPr>
                          <w:i/>
                          <w:iCs/>
                          <w:color w:val="082A75"/>
                          <w:szCs w:val="23"/>
                        </w:rPr>
                        <w:fldChar w:fldCharType="end"/>
                      </w:r>
                      <w:r w:rsidRPr="00EF74BD">
                        <w:rPr>
                          <w:i/>
                          <w:iCs/>
                          <w:color w:val="082A75"/>
                          <w:szCs w:val="23"/>
                        </w:rPr>
                        <w:t xml:space="preserve"> DISTRIBUZIONE DEI DIPENDENTI PER CATEGORIA (%)</w:t>
                      </w:r>
                      <w:bookmarkEnd w:id="20"/>
                    </w:p>
                  </w:txbxContent>
                </v:textbox>
                <w10:wrap type="topAndBottom"/>
              </v:shape>
            </w:pict>
          </mc:Fallback>
        </mc:AlternateContent>
      </w:r>
    </w:p>
    <w:p w14:paraId="7A3FF925" w14:textId="77777777" w:rsidR="00EF74BD" w:rsidRPr="00EF74BD" w:rsidRDefault="00EF74BD" w:rsidP="00EF74BD">
      <w:pPr>
        <w:spacing w:after="200" w:line="276" w:lineRule="auto"/>
        <w:rPr>
          <w:rFonts w:ascii="Avenir Next LT Pro" w:eastAsia="MS Mincho" w:hAnsi="Avenir Next LT Pro" w:cs="Times New Roman"/>
          <w:sz w:val="20"/>
          <w:szCs w:val="20"/>
        </w:rPr>
      </w:pPr>
      <w:r w:rsidRPr="00EF74BD">
        <w:rPr>
          <w:rFonts w:ascii="Avenir Next LT Pro" w:eastAsia="MS Mincho" w:hAnsi="Avenir Next LT Pro" w:cs="Times New Roman"/>
          <w:sz w:val="20"/>
          <w:szCs w:val="20"/>
        </w:rPr>
        <w:t>Fonte: Conto annuale del personale (MEF)</w:t>
      </w:r>
    </w:p>
    <w:p w14:paraId="0346096A" w14:textId="77777777" w:rsidR="00EF74BD" w:rsidRPr="00EF74BD" w:rsidRDefault="00EF74BD" w:rsidP="00EF74BD">
      <w:pPr>
        <w:spacing w:after="60" w:line="312" w:lineRule="auto"/>
        <w:jc w:val="both"/>
        <w:rPr>
          <w:rFonts w:ascii="Avenir Next LT Pro" w:eastAsia="MS Mincho" w:hAnsi="Avenir Next LT Pro" w:cs="Times New Roman"/>
          <w:sz w:val="23"/>
        </w:rPr>
      </w:pPr>
    </w:p>
    <w:p w14:paraId="30E3DC7C" w14:textId="77777777" w:rsidR="00EF74BD" w:rsidRPr="00EF74BD" w:rsidRDefault="00EF74BD" w:rsidP="00EF74BD">
      <w:pPr>
        <w:spacing w:after="60" w:line="312" w:lineRule="auto"/>
        <w:jc w:val="both"/>
        <w:rPr>
          <w:rFonts w:ascii="Avenir Next LT Pro" w:eastAsia="MS Mincho" w:hAnsi="Avenir Next LT Pro" w:cs="Times New Roman"/>
          <w:sz w:val="23"/>
        </w:rPr>
      </w:pPr>
    </w:p>
    <w:p w14:paraId="308E44A3" w14:textId="77777777" w:rsidR="00EF74BD" w:rsidRPr="00EF74BD" w:rsidRDefault="00EF74BD" w:rsidP="00EF74BD">
      <w:pPr>
        <w:keepNext/>
        <w:keepLines/>
        <w:numPr>
          <w:ilvl w:val="2"/>
          <w:numId w:val="0"/>
        </w:numPr>
        <w:spacing w:after="240" w:line="288" w:lineRule="auto"/>
        <w:ind w:left="1440" w:hanging="720"/>
        <w:jc w:val="both"/>
        <w:outlineLvl w:val="2"/>
        <w:rPr>
          <w:rFonts w:ascii="Avenir Next LT Pro" w:eastAsia="MS Gothic" w:hAnsi="Avenir Next LT Pro" w:cs="Times New Roman"/>
          <w:b/>
          <w:color w:val="256D9D"/>
          <w:sz w:val="24"/>
          <w:szCs w:val="24"/>
        </w:rPr>
      </w:pPr>
      <w:bookmarkStart w:id="16" w:name="_Toc93168826"/>
      <w:r w:rsidRPr="00EF74BD">
        <w:rPr>
          <w:rFonts w:ascii="Avenir Next LT Pro" w:eastAsia="MS Gothic" w:hAnsi="Avenir Next LT Pro" w:cs="Times New Roman"/>
          <w:b/>
          <w:color w:val="256D9D"/>
          <w:sz w:val="24"/>
          <w:szCs w:val="24"/>
        </w:rPr>
        <w:t>Premi erogati</w:t>
      </w:r>
      <w:bookmarkEnd w:id="16"/>
      <w:r w:rsidRPr="00EF74BD">
        <w:rPr>
          <w:rFonts w:ascii="Avenir Next LT Pro" w:eastAsia="MS Gothic" w:hAnsi="Avenir Next LT Pro" w:cs="Times New Roman"/>
          <w:b/>
          <w:color w:val="256D9D"/>
          <w:sz w:val="24"/>
          <w:szCs w:val="24"/>
        </w:rPr>
        <w:t xml:space="preserve"> </w:t>
      </w:r>
    </w:p>
    <w:p w14:paraId="5CEBE58C"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 xml:space="preserve">Infine, i </w:t>
      </w:r>
      <w:r w:rsidRPr="00EF74BD">
        <w:rPr>
          <w:rFonts w:ascii="Avenir Next LT Pro" w:eastAsia="MS Mincho" w:hAnsi="Avenir Next LT Pro" w:cs="Times New Roman"/>
          <w:b/>
          <w:bCs/>
          <w:sz w:val="23"/>
        </w:rPr>
        <w:t>premi al personale</w:t>
      </w:r>
      <w:r w:rsidRPr="00EF74BD">
        <w:rPr>
          <w:rFonts w:ascii="Avenir Next LT Pro" w:eastAsia="MS Mincho" w:hAnsi="Avenir Next LT Pro" w:cs="Times New Roman"/>
          <w:sz w:val="23"/>
        </w:rPr>
        <w:t>: pensati per incentivare il merito, hanno finito spesso per diventare una sorta di remunerazione aggiuntiva distribuita a pioggia, nelle Unioni come nelle altre tipologie di PA.</w:t>
      </w:r>
    </w:p>
    <w:p w14:paraId="60D21EDF"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Il primo risultato che risalta è negativo: dodici Unioni del campione non pubblicano alcuna informazione sui premi erogati al personale, nonostante che, comportando l’impiego di denaro pubblico, la rendicontazione sia un obbligo di legge.</w:t>
      </w:r>
    </w:p>
    <w:p w14:paraId="77F74A3E"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Il secondo dato che emerge è anch’esso negativo: quattro Unioni erogano il 100% dell’importo premi stanziato e due Unioni il 99%. Tra esse, si trovano anche Unioni virtuose come la Romagna Faentina e la Camposampierese.</w:t>
      </w:r>
    </w:p>
    <w:p w14:paraId="64E828AD"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lastRenderedPageBreak/>
        <w:t xml:space="preserve">Le due Unioni </w:t>
      </w:r>
      <w:r w:rsidRPr="00EF74BD">
        <w:rPr>
          <w:rFonts w:ascii="Avenir Next LT Pro" w:eastAsia="MS Mincho" w:hAnsi="Avenir Next LT Pro" w:cs="Times New Roman"/>
          <w:i/>
          <w:sz w:val="23"/>
        </w:rPr>
        <w:t>benchmark</w:t>
      </w:r>
      <w:r w:rsidRPr="00EF74BD">
        <w:rPr>
          <w:rFonts w:ascii="Avenir Next LT Pro" w:eastAsia="MS Mincho" w:hAnsi="Avenir Next LT Pro" w:cs="Times New Roman"/>
          <w:sz w:val="23"/>
        </w:rPr>
        <w:t>, invece, non vanno oltre il 67% di premi erogati su premi stanziati: sono entrambe marchigiane (Pian del Bruscolo e Potenza Esino Musone).</w:t>
      </w:r>
    </w:p>
    <w:p w14:paraId="396D744D" w14:textId="77777777" w:rsidR="00EF74BD" w:rsidRPr="00EF74BD" w:rsidRDefault="00EF74BD" w:rsidP="00EF74BD">
      <w:pPr>
        <w:spacing w:after="200" w:line="276" w:lineRule="auto"/>
        <w:rPr>
          <w:rFonts w:ascii="Avenir Next LT Pro" w:eastAsia="MS Mincho" w:hAnsi="Avenir Next LT Pro" w:cs="Times New Roman"/>
          <w:smallCaps/>
          <w:kern w:val="24"/>
          <w:sz w:val="24"/>
          <w:szCs w:val="24"/>
        </w:rPr>
      </w:pPr>
    </w:p>
    <w:p w14:paraId="371386B0" w14:textId="77777777" w:rsidR="00EF74BD" w:rsidRPr="00EF74BD" w:rsidRDefault="00EF74BD" w:rsidP="00EF74BD">
      <w:pPr>
        <w:keepNext/>
        <w:spacing w:after="200" w:line="240" w:lineRule="auto"/>
        <w:jc w:val="both"/>
        <w:rPr>
          <w:rFonts w:ascii="Avenir Next LT Pro" w:eastAsia="MS Mincho" w:hAnsi="Avenir Next LT Pro" w:cs="Times New Roman"/>
          <w:i/>
          <w:iCs/>
          <w:color w:val="082A75"/>
          <w:sz w:val="23"/>
          <w:szCs w:val="23"/>
        </w:rPr>
      </w:pPr>
      <w:bookmarkStart w:id="17" w:name="_Toc93170927"/>
      <w:r w:rsidRPr="00EF74BD">
        <w:rPr>
          <w:rFonts w:ascii="Avenir Next LT Pro" w:eastAsia="MS Mincho" w:hAnsi="Avenir Next LT Pro" w:cs="Times New Roman"/>
          <w:i/>
          <w:iCs/>
          <w:color w:val="082A75"/>
          <w:sz w:val="23"/>
          <w:szCs w:val="23"/>
        </w:rPr>
        <w:t xml:space="preserve">Tabella </w:t>
      </w:r>
      <w:r w:rsidRPr="00EF74BD">
        <w:rPr>
          <w:rFonts w:ascii="Avenir Next LT Pro" w:eastAsia="MS Mincho" w:hAnsi="Avenir Next LT Pro" w:cs="Times New Roman"/>
          <w:i/>
          <w:iCs/>
          <w:color w:val="082A75"/>
          <w:sz w:val="23"/>
          <w:szCs w:val="23"/>
        </w:rPr>
        <w:fldChar w:fldCharType="begin"/>
      </w:r>
      <w:r w:rsidRPr="00EF74BD">
        <w:rPr>
          <w:rFonts w:ascii="Avenir Next LT Pro" w:eastAsia="MS Mincho" w:hAnsi="Avenir Next LT Pro" w:cs="Times New Roman"/>
          <w:i/>
          <w:iCs/>
          <w:color w:val="082A75"/>
          <w:sz w:val="23"/>
          <w:szCs w:val="23"/>
        </w:rPr>
        <w:instrText xml:space="preserve"> SEQ Tabella \* ARABIC </w:instrText>
      </w:r>
      <w:r w:rsidRPr="00EF74BD">
        <w:rPr>
          <w:rFonts w:ascii="Avenir Next LT Pro" w:eastAsia="MS Mincho" w:hAnsi="Avenir Next LT Pro" w:cs="Times New Roman"/>
          <w:i/>
          <w:iCs/>
          <w:color w:val="082A75"/>
          <w:sz w:val="23"/>
          <w:szCs w:val="23"/>
        </w:rPr>
        <w:fldChar w:fldCharType="separate"/>
      </w:r>
      <w:r w:rsidRPr="00EF74BD">
        <w:rPr>
          <w:rFonts w:ascii="Avenir Next LT Pro" w:eastAsia="MS Mincho" w:hAnsi="Avenir Next LT Pro" w:cs="Times New Roman"/>
          <w:i/>
          <w:iCs/>
          <w:noProof/>
          <w:color w:val="082A75"/>
          <w:sz w:val="23"/>
          <w:szCs w:val="23"/>
        </w:rPr>
        <w:t>22</w:t>
      </w:r>
      <w:r w:rsidRPr="00EF74BD">
        <w:rPr>
          <w:rFonts w:ascii="Avenir Next LT Pro" w:eastAsia="MS Mincho" w:hAnsi="Avenir Next LT Pro" w:cs="Times New Roman"/>
          <w:i/>
          <w:iCs/>
          <w:color w:val="082A75"/>
          <w:sz w:val="23"/>
          <w:szCs w:val="23"/>
        </w:rPr>
        <w:fldChar w:fldCharType="end"/>
      </w:r>
      <w:r w:rsidRPr="00EF74BD">
        <w:rPr>
          <w:rFonts w:ascii="Avenir Next LT Pro" w:eastAsia="MS Mincho" w:hAnsi="Avenir Next LT Pro" w:cs="Times New Roman"/>
          <w:i/>
          <w:iCs/>
          <w:color w:val="082A75"/>
          <w:sz w:val="23"/>
          <w:szCs w:val="23"/>
        </w:rPr>
        <w:t xml:space="preserve"> PREMI EROGATI SU PREMI STANZIATI</w:t>
      </w:r>
      <w:bookmarkEnd w:id="17"/>
    </w:p>
    <w:tbl>
      <w:tblPr>
        <w:tblStyle w:val="Tabellagriglia4-colore21"/>
        <w:tblW w:w="6799" w:type="dxa"/>
        <w:jc w:val="center"/>
        <w:tblLook w:val="04A0" w:firstRow="1" w:lastRow="0" w:firstColumn="1" w:lastColumn="0" w:noHBand="0" w:noVBand="1"/>
      </w:tblPr>
      <w:tblGrid>
        <w:gridCol w:w="4957"/>
        <w:gridCol w:w="1842"/>
      </w:tblGrid>
      <w:tr w:rsidR="00EF74BD" w:rsidRPr="00EF74BD" w14:paraId="2AA0AFA0" w14:textId="77777777" w:rsidTr="00EF74BD">
        <w:trPr>
          <w:cnfStyle w:val="100000000000" w:firstRow="1" w:lastRow="0" w:firstColumn="0" w:lastColumn="0" w:oddVBand="0" w:evenVBand="0" w:oddHBand="0" w:evenHBand="0" w:firstRowFirstColumn="0" w:firstRowLastColumn="0" w:lastRowFirstColumn="0" w:lastRowLastColumn="0"/>
          <w:trHeight w:val="614"/>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0322EA2E" w14:textId="77777777" w:rsidR="00EF74BD" w:rsidRPr="00EF74BD" w:rsidRDefault="00EF74BD" w:rsidP="00EF74BD">
            <w:pPr>
              <w:jc w:val="center"/>
              <w:rPr>
                <w:rFonts w:ascii="Avenir Next LT Pro" w:eastAsia="Times New Roman" w:hAnsi="Avenir Next LT Pro" w:cs="Calibri"/>
                <w:lang w:eastAsia="it-IT"/>
              </w:rPr>
            </w:pPr>
            <w:r w:rsidRPr="00EF74BD">
              <w:rPr>
                <w:rFonts w:ascii="Avenir Next LT Pro" w:eastAsia="Times New Roman" w:hAnsi="Avenir Next LT Pro" w:cs="Calibri"/>
                <w:lang w:eastAsia="it-IT"/>
              </w:rPr>
              <w:t>Unione</w:t>
            </w:r>
          </w:p>
        </w:tc>
        <w:tc>
          <w:tcPr>
            <w:tcW w:w="1842" w:type="dxa"/>
            <w:noWrap/>
            <w:vAlign w:val="center"/>
            <w:hideMark/>
          </w:tcPr>
          <w:p w14:paraId="6D7E8AD3" w14:textId="77777777" w:rsidR="00EF74BD" w:rsidRPr="00EF74BD" w:rsidRDefault="00EF74BD" w:rsidP="00EF74BD">
            <w:pPr>
              <w:jc w:val="center"/>
              <w:cnfStyle w:val="100000000000" w:firstRow="1"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F74BD">
              <w:rPr>
                <w:rFonts w:ascii="Avenir Next LT Pro" w:eastAsia="Times New Roman" w:hAnsi="Avenir Next LT Pro" w:cs="Calibri"/>
                <w:lang w:eastAsia="it-IT"/>
              </w:rPr>
              <w:t>%</w:t>
            </w:r>
          </w:p>
        </w:tc>
      </w:tr>
      <w:tr w:rsidR="00EF74BD" w:rsidRPr="00EF74BD" w14:paraId="425E05D3"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717E57FA"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Pian del Bruscolo</w:t>
            </w:r>
          </w:p>
        </w:tc>
        <w:tc>
          <w:tcPr>
            <w:tcW w:w="1842" w:type="dxa"/>
            <w:noWrap/>
            <w:vAlign w:val="center"/>
            <w:hideMark/>
          </w:tcPr>
          <w:p w14:paraId="1701FD45"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66</w:t>
            </w:r>
          </w:p>
        </w:tc>
      </w:tr>
      <w:tr w:rsidR="00EF74BD" w:rsidRPr="00EF74BD" w14:paraId="6C9506CA"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2C124D9D"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UM Potenza Esino Musone</w:t>
            </w:r>
          </w:p>
        </w:tc>
        <w:tc>
          <w:tcPr>
            <w:tcW w:w="1842" w:type="dxa"/>
            <w:noWrap/>
            <w:vAlign w:val="center"/>
            <w:hideMark/>
          </w:tcPr>
          <w:p w14:paraId="55385155"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67</w:t>
            </w:r>
          </w:p>
        </w:tc>
      </w:tr>
      <w:tr w:rsidR="00EF74BD" w:rsidRPr="00EF74BD" w14:paraId="17E1C661"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2C325637"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Circondario Empolese  Valdelsa</w:t>
            </w:r>
          </w:p>
        </w:tc>
        <w:tc>
          <w:tcPr>
            <w:tcW w:w="1842" w:type="dxa"/>
            <w:noWrap/>
            <w:vAlign w:val="center"/>
            <w:hideMark/>
          </w:tcPr>
          <w:p w14:paraId="222245F0"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83</w:t>
            </w:r>
          </w:p>
        </w:tc>
      </w:tr>
      <w:tr w:rsidR="00EF74BD" w:rsidRPr="00EF74BD" w14:paraId="24F182EB"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4B8447F0"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Terre e Fiumi</w:t>
            </w:r>
          </w:p>
        </w:tc>
        <w:tc>
          <w:tcPr>
            <w:tcW w:w="1842" w:type="dxa"/>
            <w:noWrap/>
            <w:vAlign w:val="center"/>
            <w:hideMark/>
          </w:tcPr>
          <w:p w14:paraId="2CC88DB7"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87</w:t>
            </w:r>
          </w:p>
        </w:tc>
      </w:tr>
      <w:tr w:rsidR="00EF74BD" w:rsidRPr="00EF74BD" w14:paraId="2141D1F0"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60383840"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Garfagnana</w:t>
            </w:r>
          </w:p>
        </w:tc>
        <w:tc>
          <w:tcPr>
            <w:tcW w:w="1842" w:type="dxa"/>
            <w:noWrap/>
            <w:vAlign w:val="center"/>
            <w:hideMark/>
          </w:tcPr>
          <w:p w14:paraId="67D2E902"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89</w:t>
            </w:r>
          </w:p>
        </w:tc>
      </w:tr>
      <w:tr w:rsidR="00EF74BD" w:rsidRPr="00EF74BD" w14:paraId="10591ED2"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751FA05A"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Fossanese</w:t>
            </w:r>
          </w:p>
        </w:tc>
        <w:tc>
          <w:tcPr>
            <w:tcW w:w="1842" w:type="dxa"/>
            <w:noWrap/>
            <w:vAlign w:val="center"/>
            <w:hideMark/>
          </w:tcPr>
          <w:p w14:paraId="5957976D"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93</w:t>
            </w:r>
          </w:p>
        </w:tc>
      </w:tr>
      <w:tr w:rsidR="00EF74BD" w:rsidRPr="00EF74BD" w14:paraId="137726F1"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4600192F"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Valmarecchia</w:t>
            </w:r>
          </w:p>
        </w:tc>
        <w:tc>
          <w:tcPr>
            <w:tcW w:w="1842" w:type="dxa"/>
            <w:noWrap/>
            <w:vAlign w:val="center"/>
            <w:hideMark/>
          </w:tcPr>
          <w:p w14:paraId="0CD2F113"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95</w:t>
            </w:r>
          </w:p>
        </w:tc>
      </w:tr>
      <w:tr w:rsidR="00EF74BD" w:rsidRPr="00EF74BD" w14:paraId="0F3C3733"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5D1DB880"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Reno Galliera</w:t>
            </w:r>
          </w:p>
        </w:tc>
        <w:tc>
          <w:tcPr>
            <w:tcW w:w="1842" w:type="dxa"/>
            <w:noWrap/>
            <w:vAlign w:val="center"/>
            <w:hideMark/>
          </w:tcPr>
          <w:p w14:paraId="583BF53E"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95</w:t>
            </w:r>
          </w:p>
        </w:tc>
      </w:tr>
      <w:tr w:rsidR="00EF74BD" w:rsidRPr="00EF74BD" w14:paraId="58242EAC"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141E53AE"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 xml:space="preserve">C Terre </w:t>
            </w:r>
            <w:proofErr w:type="spellStart"/>
            <w:r w:rsidRPr="00EF74BD">
              <w:rPr>
                <w:rFonts w:ascii="Avenir Next LT Pro" w:eastAsia="Times New Roman" w:hAnsi="Avenir Next LT Pro" w:cs="Calibri"/>
                <w:color w:val="000000"/>
                <w:lang w:eastAsia="it-IT"/>
              </w:rPr>
              <w:t>Roveresche</w:t>
            </w:r>
            <w:proofErr w:type="spellEnd"/>
          </w:p>
        </w:tc>
        <w:tc>
          <w:tcPr>
            <w:tcW w:w="1842" w:type="dxa"/>
            <w:noWrap/>
            <w:vAlign w:val="center"/>
            <w:hideMark/>
          </w:tcPr>
          <w:p w14:paraId="6A7CFDDE"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97</w:t>
            </w:r>
          </w:p>
        </w:tc>
      </w:tr>
      <w:tr w:rsidR="00EF74BD" w:rsidRPr="00EF74BD" w14:paraId="79A9E316"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7F1F7471"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Valle del Savio</w:t>
            </w:r>
          </w:p>
        </w:tc>
        <w:tc>
          <w:tcPr>
            <w:tcW w:w="1842" w:type="dxa"/>
            <w:noWrap/>
            <w:vAlign w:val="center"/>
            <w:hideMark/>
          </w:tcPr>
          <w:p w14:paraId="74C30BD5"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97</w:t>
            </w:r>
          </w:p>
        </w:tc>
      </w:tr>
      <w:tr w:rsidR="00EF74BD" w:rsidRPr="00EF74BD" w14:paraId="6F0C2DFE"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0579B4D0"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Valdichiana senese</w:t>
            </w:r>
          </w:p>
        </w:tc>
        <w:tc>
          <w:tcPr>
            <w:tcW w:w="1842" w:type="dxa"/>
            <w:noWrap/>
            <w:vAlign w:val="center"/>
            <w:hideMark/>
          </w:tcPr>
          <w:p w14:paraId="291A3FBE"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98</w:t>
            </w:r>
          </w:p>
        </w:tc>
      </w:tr>
      <w:tr w:rsidR="00EF74BD" w:rsidRPr="00EF74BD" w14:paraId="725BEB7E"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414D5E89"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Montani Appennino Pistoiese</w:t>
            </w:r>
          </w:p>
        </w:tc>
        <w:tc>
          <w:tcPr>
            <w:tcW w:w="1842" w:type="dxa"/>
            <w:noWrap/>
            <w:vAlign w:val="center"/>
            <w:hideMark/>
          </w:tcPr>
          <w:p w14:paraId="503091F3"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99</w:t>
            </w:r>
          </w:p>
        </w:tc>
      </w:tr>
      <w:tr w:rsidR="00EF74BD" w:rsidRPr="00EF74BD" w14:paraId="12B9C1DA"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4B664745"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Bassa Reggiana</w:t>
            </w:r>
          </w:p>
        </w:tc>
        <w:tc>
          <w:tcPr>
            <w:tcW w:w="1842" w:type="dxa"/>
            <w:noWrap/>
            <w:vAlign w:val="center"/>
            <w:hideMark/>
          </w:tcPr>
          <w:p w14:paraId="2DC8FDB5"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99</w:t>
            </w:r>
          </w:p>
        </w:tc>
      </w:tr>
      <w:tr w:rsidR="00EF74BD" w:rsidRPr="00EF74BD" w14:paraId="2ED87FF6"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7B4E8B67"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FC Camposampierese</w:t>
            </w:r>
          </w:p>
        </w:tc>
        <w:tc>
          <w:tcPr>
            <w:tcW w:w="1842" w:type="dxa"/>
            <w:noWrap/>
            <w:vAlign w:val="center"/>
            <w:hideMark/>
          </w:tcPr>
          <w:p w14:paraId="0F46EC00"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100</w:t>
            </w:r>
          </w:p>
        </w:tc>
      </w:tr>
      <w:tr w:rsidR="00EF74BD" w:rsidRPr="00EF74BD" w14:paraId="46A1A597"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42B1D08A"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Romagna Faentina</w:t>
            </w:r>
          </w:p>
        </w:tc>
        <w:tc>
          <w:tcPr>
            <w:tcW w:w="1842" w:type="dxa"/>
            <w:noWrap/>
            <w:vAlign w:val="center"/>
            <w:hideMark/>
          </w:tcPr>
          <w:p w14:paraId="3A9A259C"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100</w:t>
            </w:r>
          </w:p>
        </w:tc>
      </w:tr>
      <w:tr w:rsidR="00EF74BD" w:rsidRPr="00EF74BD" w14:paraId="01C02D25"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425A7C7B"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Taro e Ceno</w:t>
            </w:r>
          </w:p>
        </w:tc>
        <w:tc>
          <w:tcPr>
            <w:tcW w:w="1842" w:type="dxa"/>
            <w:noWrap/>
            <w:vAlign w:val="center"/>
            <w:hideMark/>
          </w:tcPr>
          <w:p w14:paraId="2466405E"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100</w:t>
            </w:r>
          </w:p>
        </w:tc>
      </w:tr>
      <w:tr w:rsidR="00EF74BD" w:rsidRPr="00EF74BD" w14:paraId="709F02D6"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4490937F"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Riviera del Brenta</w:t>
            </w:r>
          </w:p>
        </w:tc>
        <w:tc>
          <w:tcPr>
            <w:tcW w:w="1842" w:type="dxa"/>
            <w:noWrap/>
            <w:vAlign w:val="center"/>
            <w:hideMark/>
          </w:tcPr>
          <w:p w14:paraId="79774BAC"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100</w:t>
            </w:r>
          </w:p>
        </w:tc>
      </w:tr>
      <w:tr w:rsidR="00EF74BD" w:rsidRPr="00EF74BD" w14:paraId="26BF3A19"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1F3CC79A"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 xml:space="preserve">Platani Quisquina </w:t>
            </w:r>
            <w:proofErr w:type="spellStart"/>
            <w:r w:rsidRPr="00EF74BD">
              <w:rPr>
                <w:rFonts w:ascii="Avenir Next LT Pro" w:eastAsia="Times New Roman" w:hAnsi="Avenir Next LT Pro" w:cs="Calibri"/>
                <w:color w:val="000000"/>
                <w:lang w:eastAsia="it-IT"/>
              </w:rPr>
              <w:t>Magazzolo</w:t>
            </w:r>
            <w:proofErr w:type="spellEnd"/>
          </w:p>
        </w:tc>
        <w:tc>
          <w:tcPr>
            <w:tcW w:w="1842" w:type="dxa"/>
            <w:noWrap/>
            <w:vAlign w:val="center"/>
            <w:hideMark/>
          </w:tcPr>
          <w:p w14:paraId="79C21C29"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1E5C2AD7"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11248576"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Caldogno, Costabissara, Isola Vicentina</w:t>
            </w:r>
          </w:p>
        </w:tc>
        <w:tc>
          <w:tcPr>
            <w:tcW w:w="1842" w:type="dxa"/>
            <w:noWrap/>
            <w:vAlign w:val="center"/>
            <w:hideMark/>
          </w:tcPr>
          <w:p w14:paraId="4120B212"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5A80D444"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50E44CD3"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Marca Occidentale</w:t>
            </w:r>
          </w:p>
        </w:tc>
        <w:tc>
          <w:tcPr>
            <w:tcW w:w="1842" w:type="dxa"/>
            <w:noWrap/>
            <w:vAlign w:val="center"/>
            <w:hideMark/>
          </w:tcPr>
          <w:p w14:paraId="616428DF"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10EC8FEF"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1B5C2C11"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Madonie</w:t>
            </w:r>
          </w:p>
        </w:tc>
        <w:tc>
          <w:tcPr>
            <w:tcW w:w="1842" w:type="dxa"/>
            <w:noWrap/>
            <w:vAlign w:val="center"/>
            <w:hideMark/>
          </w:tcPr>
          <w:p w14:paraId="3A134937"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672078D3"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5E5A8C34"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UM Val Gallenca</w:t>
            </w:r>
          </w:p>
        </w:tc>
        <w:tc>
          <w:tcPr>
            <w:tcW w:w="1842" w:type="dxa"/>
            <w:noWrap/>
            <w:vAlign w:val="center"/>
            <w:hideMark/>
          </w:tcPr>
          <w:p w14:paraId="52C19290"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3181DE30"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63C820AD"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UM Valli Orco e Soana</w:t>
            </w:r>
          </w:p>
        </w:tc>
        <w:tc>
          <w:tcPr>
            <w:tcW w:w="1842" w:type="dxa"/>
            <w:noWrap/>
            <w:vAlign w:val="center"/>
            <w:hideMark/>
          </w:tcPr>
          <w:p w14:paraId="0F9A6784"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739C3571"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5E35A9DB"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Terre dell’</w:t>
            </w:r>
            <w:proofErr w:type="spellStart"/>
            <w:r w:rsidRPr="00EF74BD">
              <w:rPr>
                <w:rFonts w:ascii="Avenir Next LT Pro" w:eastAsia="Times New Roman" w:hAnsi="Avenir Next LT Pro" w:cs="Calibri"/>
                <w:color w:val="000000"/>
                <w:lang w:eastAsia="it-IT"/>
              </w:rPr>
              <w:t>Ufita</w:t>
            </w:r>
            <w:proofErr w:type="spellEnd"/>
          </w:p>
        </w:tc>
        <w:tc>
          <w:tcPr>
            <w:tcW w:w="1842" w:type="dxa"/>
            <w:noWrap/>
            <w:vAlign w:val="center"/>
            <w:hideMark/>
          </w:tcPr>
          <w:p w14:paraId="4BC22F45"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08FA37DF"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4ABB25EA"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UT Intercomunale Collio-Alto Isonzo</w:t>
            </w:r>
          </w:p>
        </w:tc>
        <w:tc>
          <w:tcPr>
            <w:tcW w:w="1842" w:type="dxa"/>
            <w:noWrap/>
            <w:vAlign w:val="center"/>
            <w:hideMark/>
          </w:tcPr>
          <w:p w14:paraId="08AA5136"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50C62376"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023E22C8"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Val Vibrata</w:t>
            </w:r>
          </w:p>
        </w:tc>
        <w:tc>
          <w:tcPr>
            <w:tcW w:w="1842" w:type="dxa"/>
            <w:noWrap/>
            <w:vAlign w:val="center"/>
            <w:hideMark/>
          </w:tcPr>
          <w:p w14:paraId="24C9120C"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6B80BE8F"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5C4B5330"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Valdera</w:t>
            </w:r>
          </w:p>
        </w:tc>
        <w:tc>
          <w:tcPr>
            <w:tcW w:w="1842" w:type="dxa"/>
            <w:noWrap/>
            <w:vAlign w:val="center"/>
            <w:hideMark/>
          </w:tcPr>
          <w:p w14:paraId="50C332CD"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5BB0CF3F"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451B56DB"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Valle del Torbido</w:t>
            </w:r>
          </w:p>
        </w:tc>
        <w:tc>
          <w:tcPr>
            <w:tcW w:w="1842" w:type="dxa"/>
            <w:noWrap/>
            <w:vAlign w:val="center"/>
            <w:hideMark/>
          </w:tcPr>
          <w:p w14:paraId="44DFE068"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4664F0B1"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4957" w:type="dxa"/>
            <w:noWrap/>
            <w:vAlign w:val="center"/>
            <w:hideMark/>
          </w:tcPr>
          <w:p w14:paraId="290B7915"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Valle del Belice</w:t>
            </w:r>
          </w:p>
        </w:tc>
        <w:tc>
          <w:tcPr>
            <w:tcW w:w="1842" w:type="dxa"/>
            <w:noWrap/>
            <w:vAlign w:val="center"/>
            <w:hideMark/>
          </w:tcPr>
          <w:p w14:paraId="3830E243"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bl>
    <w:p w14:paraId="297293AA" w14:textId="77777777" w:rsidR="00EF74BD" w:rsidRPr="00EF74BD" w:rsidRDefault="00EF74BD" w:rsidP="00EF74BD">
      <w:pPr>
        <w:keepNext/>
        <w:spacing w:before="120" w:after="200" w:line="276" w:lineRule="auto"/>
        <w:jc w:val="both"/>
        <w:rPr>
          <w:rFonts w:ascii="Avenir Next LT Pro" w:eastAsia="Palatino Linotype" w:hAnsi="Avenir Next LT Pro" w:cs="Palatino Linotype"/>
          <w:sz w:val="23"/>
        </w:rPr>
      </w:pPr>
      <w:r w:rsidRPr="00EF74BD">
        <w:rPr>
          <w:rFonts w:ascii="Avenir Next LT Pro" w:eastAsia="MS Mincho" w:hAnsi="Avenir Next LT Pro" w:cs="Times New Roman"/>
          <w:sz w:val="20"/>
          <w:szCs w:val="20"/>
        </w:rPr>
        <w:t xml:space="preserve">Fonte: rielaborazione </w:t>
      </w:r>
      <w:r w:rsidRPr="00EF74BD">
        <w:rPr>
          <w:rFonts w:ascii="Avenir Next LT Pro" w:eastAsia="Palatino Linotype" w:hAnsi="Avenir Next LT Pro" w:cs="Palatino Linotype"/>
          <w:sz w:val="20"/>
          <w:szCs w:val="20"/>
        </w:rPr>
        <w:t>da sezione Amministrazione Trasparente sui siti web delle Unioni</w:t>
      </w:r>
    </w:p>
    <w:p w14:paraId="2B97A0AC" w14:textId="77777777" w:rsidR="00EF74BD" w:rsidRPr="00EF74BD" w:rsidRDefault="00EF74BD" w:rsidP="00EF74BD">
      <w:pPr>
        <w:spacing w:after="200" w:line="276" w:lineRule="auto"/>
        <w:rPr>
          <w:rFonts w:ascii="Avenir Next LT Pro" w:eastAsia="MS Mincho" w:hAnsi="Avenir Next LT Pro" w:cs="Times New Roman"/>
          <w:smallCaps/>
          <w:kern w:val="24"/>
          <w:sz w:val="24"/>
          <w:szCs w:val="24"/>
        </w:rPr>
      </w:pPr>
    </w:p>
    <w:p w14:paraId="3EB4E5D5" w14:textId="77777777" w:rsidR="00EF74BD" w:rsidRPr="00EF74BD" w:rsidRDefault="00EF74BD" w:rsidP="00EF74BD">
      <w:pPr>
        <w:keepNext/>
        <w:keepLines/>
        <w:numPr>
          <w:ilvl w:val="2"/>
          <w:numId w:val="0"/>
        </w:numPr>
        <w:spacing w:after="240" w:line="288" w:lineRule="auto"/>
        <w:ind w:left="1440" w:hanging="720"/>
        <w:jc w:val="both"/>
        <w:outlineLvl w:val="2"/>
        <w:rPr>
          <w:rFonts w:ascii="Avenir Next LT Pro" w:eastAsia="MS Gothic" w:hAnsi="Avenir Next LT Pro" w:cs="Times New Roman"/>
          <w:b/>
          <w:color w:val="256D9D"/>
          <w:sz w:val="24"/>
          <w:szCs w:val="24"/>
        </w:rPr>
      </w:pPr>
      <w:bookmarkStart w:id="18" w:name="_Toc93168827"/>
      <w:r w:rsidRPr="00EF74BD">
        <w:rPr>
          <w:rFonts w:ascii="Avenir Next LT Pro" w:eastAsia="MS Gothic" w:hAnsi="Avenir Next LT Pro" w:cs="Times New Roman"/>
          <w:b/>
          <w:color w:val="256D9D"/>
          <w:sz w:val="24"/>
          <w:szCs w:val="24"/>
        </w:rPr>
        <w:lastRenderedPageBreak/>
        <w:t>Differenziazione dei premi</w:t>
      </w:r>
      <w:bookmarkEnd w:id="18"/>
    </w:p>
    <w:p w14:paraId="3CE20282"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 xml:space="preserve">Un indicatore ancora più significativo sui premi è il grado di differenziazione nella loro distribuzione: un’Amministrazione, infatti, può decidere legittimamente di distribuire la totalità dei premi stanziati, ma senza rinunciare alla differenziazione nella loro distribuzione. Come si vede nella tabella seguente, invece, per diciassette Unioni non viene pubblicata alcuna informazione al riguardo nella sottosezione dedicata sul rispettivo sito web. </w:t>
      </w:r>
    </w:p>
    <w:p w14:paraId="4586FECE" w14:textId="77777777" w:rsidR="00EF74BD" w:rsidRPr="00EF74BD" w:rsidRDefault="00EF74BD" w:rsidP="00EF74BD">
      <w:pPr>
        <w:spacing w:after="60" w:line="312" w:lineRule="auto"/>
        <w:jc w:val="both"/>
        <w:rPr>
          <w:rFonts w:ascii="Avenir Next LT Pro" w:eastAsia="MS Mincho" w:hAnsi="Avenir Next LT Pro" w:cs="Times New Roman"/>
          <w:sz w:val="23"/>
        </w:rPr>
      </w:pPr>
      <w:r w:rsidRPr="00EF74BD">
        <w:rPr>
          <w:rFonts w:ascii="Avenir Next LT Pro" w:eastAsia="MS Mincho" w:hAnsi="Avenir Next LT Pro" w:cs="Times New Roman"/>
          <w:sz w:val="23"/>
        </w:rPr>
        <w:t>Anche quando pubblicate, le informazioni sul grado di differenziazione dei premi risultano non omogenee tra le Unioni, e ciò rende difficoltosa la loro standardizzazione. Si è provato ad applicare il calcolo della varianza della distribuzione dei premi, ma solo tre Unioni del campione (Terre e Fiumi, Valle del Savio e Garfagnana) disponevano delle informazioni necessarie per calcolarlo. Pertanto, ci si è dovuti limitare alla rilevazione semplice “differenziazione presente/differenziazione assente”: i risultati sono riassunti nella tabella che segue.</w:t>
      </w:r>
    </w:p>
    <w:p w14:paraId="66EA0CE9" w14:textId="77777777" w:rsidR="00EF74BD" w:rsidRPr="00EF74BD" w:rsidRDefault="00EF74BD" w:rsidP="00EF74BD">
      <w:pPr>
        <w:spacing w:after="60" w:line="312" w:lineRule="auto"/>
        <w:jc w:val="both"/>
        <w:rPr>
          <w:rFonts w:ascii="Avenir Next LT Pro" w:eastAsia="MS Mincho" w:hAnsi="Avenir Next LT Pro" w:cs="Times New Roman"/>
          <w:sz w:val="23"/>
        </w:rPr>
      </w:pPr>
    </w:p>
    <w:p w14:paraId="3BFE2BF3" w14:textId="77777777" w:rsidR="00EF74BD" w:rsidRPr="00EF74BD" w:rsidRDefault="00EF74BD" w:rsidP="00EF74BD">
      <w:pPr>
        <w:keepNext/>
        <w:spacing w:after="200" w:line="240" w:lineRule="auto"/>
        <w:jc w:val="both"/>
        <w:rPr>
          <w:rFonts w:ascii="Avenir Next LT Pro" w:eastAsia="MS Mincho" w:hAnsi="Avenir Next LT Pro" w:cs="Times New Roman"/>
          <w:i/>
          <w:iCs/>
          <w:color w:val="082A75"/>
          <w:sz w:val="23"/>
          <w:szCs w:val="23"/>
        </w:rPr>
      </w:pPr>
      <w:bookmarkStart w:id="19" w:name="_Toc93170928"/>
      <w:r w:rsidRPr="00EF74BD">
        <w:rPr>
          <w:rFonts w:ascii="Avenir Next LT Pro" w:eastAsia="MS Mincho" w:hAnsi="Avenir Next LT Pro" w:cs="Times New Roman"/>
          <w:i/>
          <w:iCs/>
          <w:color w:val="082A75"/>
          <w:sz w:val="23"/>
          <w:szCs w:val="23"/>
        </w:rPr>
        <w:t xml:space="preserve">Tabella </w:t>
      </w:r>
      <w:r w:rsidRPr="00EF74BD">
        <w:rPr>
          <w:rFonts w:ascii="Avenir Next LT Pro" w:eastAsia="MS Mincho" w:hAnsi="Avenir Next LT Pro" w:cs="Times New Roman"/>
          <w:i/>
          <w:iCs/>
          <w:color w:val="082A75"/>
          <w:sz w:val="23"/>
          <w:szCs w:val="23"/>
        </w:rPr>
        <w:fldChar w:fldCharType="begin"/>
      </w:r>
      <w:r w:rsidRPr="00EF74BD">
        <w:rPr>
          <w:rFonts w:ascii="Avenir Next LT Pro" w:eastAsia="MS Mincho" w:hAnsi="Avenir Next LT Pro" w:cs="Times New Roman"/>
          <w:i/>
          <w:iCs/>
          <w:color w:val="082A75"/>
          <w:sz w:val="23"/>
          <w:szCs w:val="23"/>
        </w:rPr>
        <w:instrText xml:space="preserve"> SEQ Tabella \* ARABIC </w:instrText>
      </w:r>
      <w:r w:rsidRPr="00EF74BD">
        <w:rPr>
          <w:rFonts w:ascii="Avenir Next LT Pro" w:eastAsia="MS Mincho" w:hAnsi="Avenir Next LT Pro" w:cs="Times New Roman"/>
          <w:i/>
          <w:iCs/>
          <w:color w:val="082A75"/>
          <w:sz w:val="23"/>
          <w:szCs w:val="23"/>
        </w:rPr>
        <w:fldChar w:fldCharType="separate"/>
      </w:r>
      <w:r w:rsidRPr="00EF74BD">
        <w:rPr>
          <w:rFonts w:ascii="Avenir Next LT Pro" w:eastAsia="MS Mincho" w:hAnsi="Avenir Next LT Pro" w:cs="Times New Roman"/>
          <w:i/>
          <w:iCs/>
          <w:noProof/>
          <w:color w:val="082A75"/>
          <w:sz w:val="23"/>
          <w:szCs w:val="23"/>
        </w:rPr>
        <w:t>23</w:t>
      </w:r>
      <w:r w:rsidRPr="00EF74BD">
        <w:rPr>
          <w:rFonts w:ascii="Avenir Next LT Pro" w:eastAsia="MS Mincho" w:hAnsi="Avenir Next LT Pro" w:cs="Times New Roman"/>
          <w:i/>
          <w:iCs/>
          <w:color w:val="082A75"/>
          <w:sz w:val="23"/>
          <w:szCs w:val="23"/>
        </w:rPr>
        <w:fldChar w:fldCharType="end"/>
      </w:r>
      <w:r w:rsidRPr="00EF74BD">
        <w:rPr>
          <w:rFonts w:ascii="Avenir Next LT Pro" w:eastAsia="MS Mincho" w:hAnsi="Avenir Next LT Pro" w:cs="Times New Roman"/>
          <w:i/>
          <w:iCs/>
          <w:color w:val="082A75"/>
          <w:sz w:val="23"/>
          <w:szCs w:val="23"/>
        </w:rPr>
        <w:t xml:space="preserve"> GRADO DI DIFFERENZIAZIONE DEI PREMI AI DIPENDENTI</w:t>
      </w:r>
      <w:bookmarkEnd w:id="19"/>
    </w:p>
    <w:tbl>
      <w:tblPr>
        <w:tblStyle w:val="Tabellagriglia4-colore21"/>
        <w:tblW w:w="7734" w:type="dxa"/>
        <w:jc w:val="center"/>
        <w:tblLook w:val="04A0" w:firstRow="1" w:lastRow="0" w:firstColumn="1" w:lastColumn="0" w:noHBand="0" w:noVBand="1"/>
      </w:tblPr>
      <w:tblGrid>
        <w:gridCol w:w="5807"/>
        <w:gridCol w:w="2143"/>
      </w:tblGrid>
      <w:tr w:rsidR="00EF74BD" w:rsidRPr="00EF74BD" w14:paraId="1A54AD0C" w14:textId="77777777" w:rsidTr="00EF74BD">
        <w:trPr>
          <w:cnfStyle w:val="100000000000" w:firstRow="1" w:lastRow="0" w:firstColumn="0" w:lastColumn="0" w:oddVBand="0" w:evenVBand="0" w:oddHBand="0"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20E8D2EF" w14:textId="77777777" w:rsidR="00EF74BD" w:rsidRPr="00EF74BD" w:rsidRDefault="00EF74BD" w:rsidP="00EF74BD">
            <w:pPr>
              <w:jc w:val="center"/>
              <w:rPr>
                <w:rFonts w:ascii="Avenir Next LT Pro" w:eastAsia="Times New Roman" w:hAnsi="Avenir Next LT Pro" w:cs="Calibri"/>
                <w:lang w:eastAsia="it-IT"/>
              </w:rPr>
            </w:pPr>
            <w:r w:rsidRPr="00EF74BD">
              <w:rPr>
                <w:rFonts w:ascii="Avenir Next LT Pro" w:eastAsia="Times New Roman" w:hAnsi="Avenir Next LT Pro" w:cs="Calibri"/>
                <w:lang w:eastAsia="it-IT"/>
              </w:rPr>
              <w:t>Unione</w:t>
            </w:r>
          </w:p>
        </w:tc>
        <w:tc>
          <w:tcPr>
            <w:tcW w:w="1927" w:type="dxa"/>
            <w:noWrap/>
            <w:vAlign w:val="center"/>
            <w:hideMark/>
          </w:tcPr>
          <w:p w14:paraId="1EF0E382" w14:textId="77777777" w:rsidR="00EF74BD" w:rsidRPr="00EF74BD" w:rsidRDefault="00EF74BD" w:rsidP="00EF74BD">
            <w:pPr>
              <w:jc w:val="center"/>
              <w:cnfStyle w:val="100000000000" w:firstRow="1" w:lastRow="0" w:firstColumn="0" w:lastColumn="0" w:oddVBand="0" w:evenVBand="0" w:oddHBand="0" w:evenHBand="0" w:firstRowFirstColumn="0" w:firstRowLastColumn="0" w:lastRowFirstColumn="0" w:lastRowLastColumn="0"/>
              <w:rPr>
                <w:rFonts w:ascii="Avenir Next LT Pro" w:eastAsia="Times New Roman" w:hAnsi="Avenir Next LT Pro" w:cs="Calibri"/>
                <w:lang w:eastAsia="it-IT"/>
              </w:rPr>
            </w:pPr>
            <w:r w:rsidRPr="00EF74BD">
              <w:rPr>
                <w:rFonts w:ascii="Avenir Next LT Pro" w:eastAsia="Times New Roman" w:hAnsi="Avenir Next LT Pro" w:cs="Calibri"/>
                <w:lang w:eastAsia="it-IT"/>
              </w:rPr>
              <w:t>Differenziazione</w:t>
            </w:r>
          </w:p>
        </w:tc>
      </w:tr>
      <w:tr w:rsidR="00EF74BD" w:rsidRPr="00EF74BD" w14:paraId="41DBCBFD"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3D7F6F64"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Reno Galliera</w:t>
            </w:r>
          </w:p>
        </w:tc>
        <w:tc>
          <w:tcPr>
            <w:tcW w:w="1927" w:type="dxa"/>
            <w:noWrap/>
            <w:vAlign w:val="center"/>
            <w:hideMark/>
          </w:tcPr>
          <w:p w14:paraId="5CE1147C"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Presente</w:t>
            </w:r>
          </w:p>
        </w:tc>
      </w:tr>
      <w:tr w:rsidR="00EF74BD" w:rsidRPr="00EF74BD" w14:paraId="292F05F6"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282D74D0"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Pian del Bruscolo</w:t>
            </w:r>
          </w:p>
        </w:tc>
        <w:tc>
          <w:tcPr>
            <w:tcW w:w="1927" w:type="dxa"/>
            <w:noWrap/>
            <w:vAlign w:val="center"/>
            <w:hideMark/>
          </w:tcPr>
          <w:p w14:paraId="72E72979"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Presente</w:t>
            </w:r>
          </w:p>
        </w:tc>
      </w:tr>
      <w:tr w:rsidR="00EF74BD" w:rsidRPr="00EF74BD" w14:paraId="6DFCCE0B"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0C0483B7"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Romagna Faentina</w:t>
            </w:r>
          </w:p>
        </w:tc>
        <w:tc>
          <w:tcPr>
            <w:tcW w:w="1927" w:type="dxa"/>
            <w:noWrap/>
            <w:vAlign w:val="center"/>
            <w:hideMark/>
          </w:tcPr>
          <w:p w14:paraId="243DB2B0"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Presente</w:t>
            </w:r>
          </w:p>
        </w:tc>
      </w:tr>
      <w:tr w:rsidR="00EF74BD" w:rsidRPr="00EF74BD" w14:paraId="62A34BAF"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6798079"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Valle del Savio</w:t>
            </w:r>
          </w:p>
        </w:tc>
        <w:tc>
          <w:tcPr>
            <w:tcW w:w="1927" w:type="dxa"/>
            <w:noWrap/>
            <w:vAlign w:val="center"/>
            <w:hideMark/>
          </w:tcPr>
          <w:p w14:paraId="4E425AD4"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Presente</w:t>
            </w:r>
          </w:p>
        </w:tc>
      </w:tr>
      <w:tr w:rsidR="00EF74BD" w:rsidRPr="00EF74BD" w14:paraId="5F7849E3"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2D9B5C28"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Terre e Fiumi</w:t>
            </w:r>
          </w:p>
        </w:tc>
        <w:tc>
          <w:tcPr>
            <w:tcW w:w="1927" w:type="dxa"/>
            <w:noWrap/>
            <w:vAlign w:val="center"/>
            <w:hideMark/>
          </w:tcPr>
          <w:p w14:paraId="3C2B2D5E"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Presente</w:t>
            </w:r>
          </w:p>
        </w:tc>
      </w:tr>
      <w:tr w:rsidR="00EF74BD" w:rsidRPr="00EF74BD" w14:paraId="58A712F9"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24B76208"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Circondario Empolese  Valdelsa</w:t>
            </w:r>
          </w:p>
        </w:tc>
        <w:tc>
          <w:tcPr>
            <w:tcW w:w="1927" w:type="dxa"/>
            <w:noWrap/>
            <w:vAlign w:val="center"/>
            <w:hideMark/>
          </w:tcPr>
          <w:p w14:paraId="2A389B35"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Presente</w:t>
            </w:r>
          </w:p>
        </w:tc>
      </w:tr>
      <w:tr w:rsidR="00EF74BD" w:rsidRPr="00EF74BD" w14:paraId="0649BACF"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C8FC8AE"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Bassa Reggiana</w:t>
            </w:r>
          </w:p>
        </w:tc>
        <w:tc>
          <w:tcPr>
            <w:tcW w:w="1927" w:type="dxa"/>
            <w:noWrap/>
            <w:vAlign w:val="center"/>
            <w:hideMark/>
          </w:tcPr>
          <w:p w14:paraId="5312761B"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Presente</w:t>
            </w:r>
          </w:p>
        </w:tc>
      </w:tr>
      <w:tr w:rsidR="00EF74BD" w:rsidRPr="00EF74BD" w14:paraId="1B1CC5EB"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5590583C"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Garfagnana</w:t>
            </w:r>
          </w:p>
        </w:tc>
        <w:tc>
          <w:tcPr>
            <w:tcW w:w="1927" w:type="dxa"/>
            <w:noWrap/>
            <w:vAlign w:val="center"/>
            <w:hideMark/>
          </w:tcPr>
          <w:p w14:paraId="1D95E91D"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Presente</w:t>
            </w:r>
          </w:p>
        </w:tc>
      </w:tr>
      <w:tr w:rsidR="00EF74BD" w:rsidRPr="00EF74BD" w14:paraId="69AB713A"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39E18DAE"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 xml:space="preserve">C Terre </w:t>
            </w:r>
            <w:proofErr w:type="spellStart"/>
            <w:r w:rsidRPr="00EF74BD">
              <w:rPr>
                <w:rFonts w:ascii="Avenir Next LT Pro" w:eastAsia="Times New Roman" w:hAnsi="Avenir Next LT Pro" w:cs="Calibri"/>
                <w:color w:val="000000"/>
                <w:lang w:eastAsia="it-IT"/>
              </w:rPr>
              <w:t>Roveresche</w:t>
            </w:r>
            <w:proofErr w:type="spellEnd"/>
          </w:p>
        </w:tc>
        <w:tc>
          <w:tcPr>
            <w:tcW w:w="1927" w:type="dxa"/>
            <w:noWrap/>
            <w:vAlign w:val="center"/>
            <w:hideMark/>
          </w:tcPr>
          <w:p w14:paraId="1D0526BA"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Presente</w:t>
            </w:r>
          </w:p>
        </w:tc>
      </w:tr>
      <w:tr w:rsidR="00EF74BD" w:rsidRPr="00EF74BD" w14:paraId="1F9F2CB6"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7123BF18"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Montani Appennino Pistoiese</w:t>
            </w:r>
          </w:p>
        </w:tc>
        <w:tc>
          <w:tcPr>
            <w:tcW w:w="1927" w:type="dxa"/>
            <w:noWrap/>
            <w:vAlign w:val="center"/>
            <w:hideMark/>
          </w:tcPr>
          <w:p w14:paraId="0366F3AF"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Assente</w:t>
            </w:r>
          </w:p>
        </w:tc>
      </w:tr>
      <w:tr w:rsidR="00EF74BD" w:rsidRPr="00EF74BD" w14:paraId="1473B3FC"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3882F512"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Riviera del Brenta</w:t>
            </w:r>
          </w:p>
        </w:tc>
        <w:tc>
          <w:tcPr>
            <w:tcW w:w="1927" w:type="dxa"/>
            <w:noWrap/>
            <w:hideMark/>
          </w:tcPr>
          <w:p w14:paraId="13007ACD"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Assente</w:t>
            </w:r>
          </w:p>
        </w:tc>
      </w:tr>
      <w:tr w:rsidR="00EF74BD" w:rsidRPr="00EF74BD" w14:paraId="65791E60"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35CC9627"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FC Camposampierese</w:t>
            </w:r>
          </w:p>
        </w:tc>
        <w:tc>
          <w:tcPr>
            <w:tcW w:w="1927" w:type="dxa"/>
            <w:noWrap/>
            <w:hideMark/>
          </w:tcPr>
          <w:p w14:paraId="04A91436"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Assente</w:t>
            </w:r>
          </w:p>
        </w:tc>
      </w:tr>
      <w:tr w:rsidR="00EF74BD" w:rsidRPr="00EF74BD" w14:paraId="16ED3083"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728F4301"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Valle del Belice</w:t>
            </w:r>
          </w:p>
        </w:tc>
        <w:tc>
          <w:tcPr>
            <w:tcW w:w="1927" w:type="dxa"/>
            <w:noWrap/>
            <w:vAlign w:val="center"/>
            <w:hideMark/>
          </w:tcPr>
          <w:p w14:paraId="7D0A8069"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6E7CDB31"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246AC884"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Valle del Torbido</w:t>
            </w:r>
          </w:p>
        </w:tc>
        <w:tc>
          <w:tcPr>
            <w:tcW w:w="1927" w:type="dxa"/>
            <w:noWrap/>
            <w:vAlign w:val="center"/>
            <w:hideMark/>
          </w:tcPr>
          <w:p w14:paraId="2F9B28E6"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41E0A72E"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46F1C642"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Valdera</w:t>
            </w:r>
          </w:p>
        </w:tc>
        <w:tc>
          <w:tcPr>
            <w:tcW w:w="1927" w:type="dxa"/>
            <w:noWrap/>
            <w:vAlign w:val="center"/>
            <w:hideMark/>
          </w:tcPr>
          <w:p w14:paraId="444FBBB3"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6B53058D"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27A71CA"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Val Vibrata</w:t>
            </w:r>
          </w:p>
        </w:tc>
        <w:tc>
          <w:tcPr>
            <w:tcW w:w="1927" w:type="dxa"/>
            <w:noWrap/>
            <w:vAlign w:val="center"/>
            <w:hideMark/>
          </w:tcPr>
          <w:p w14:paraId="0E6C49AC"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14FFB811"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B08E9A8"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UT Intercomunale Collio-Alto Isonzo</w:t>
            </w:r>
          </w:p>
        </w:tc>
        <w:tc>
          <w:tcPr>
            <w:tcW w:w="1927" w:type="dxa"/>
            <w:noWrap/>
            <w:vAlign w:val="center"/>
            <w:hideMark/>
          </w:tcPr>
          <w:p w14:paraId="4FF8C08D"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7393DACD"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31452BA9"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Terre dell’</w:t>
            </w:r>
            <w:proofErr w:type="spellStart"/>
            <w:r w:rsidRPr="00EF74BD">
              <w:rPr>
                <w:rFonts w:ascii="Avenir Next LT Pro" w:eastAsia="Times New Roman" w:hAnsi="Avenir Next LT Pro" w:cs="Calibri"/>
                <w:color w:val="000000"/>
                <w:lang w:eastAsia="it-IT"/>
              </w:rPr>
              <w:t>Ufita</w:t>
            </w:r>
            <w:proofErr w:type="spellEnd"/>
          </w:p>
        </w:tc>
        <w:tc>
          <w:tcPr>
            <w:tcW w:w="1927" w:type="dxa"/>
            <w:noWrap/>
            <w:vAlign w:val="center"/>
            <w:hideMark/>
          </w:tcPr>
          <w:p w14:paraId="45A8B0CF"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34DE2680"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0A3DD001"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UM Valli Orco e Soana</w:t>
            </w:r>
          </w:p>
        </w:tc>
        <w:tc>
          <w:tcPr>
            <w:tcW w:w="1927" w:type="dxa"/>
            <w:noWrap/>
            <w:vAlign w:val="center"/>
            <w:hideMark/>
          </w:tcPr>
          <w:p w14:paraId="00616EA3"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1A2EF703"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4977DAB0"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UM Val Gallenca</w:t>
            </w:r>
          </w:p>
        </w:tc>
        <w:tc>
          <w:tcPr>
            <w:tcW w:w="1927" w:type="dxa"/>
            <w:noWrap/>
            <w:vAlign w:val="center"/>
            <w:hideMark/>
          </w:tcPr>
          <w:p w14:paraId="160D602A"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08A3F6F9"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6C6FA12"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UM Potenza Esino Musone</w:t>
            </w:r>
          </w:p>
        </w:tc>
        <w:tc>
          <w:tcPr>
            <w:tcW w:w="1927" w:type="dxa"/>
            <w:noWrap/>
            <w:vAlign w:val="center"/>
            <w:hideMark/>
          </w:tcPr>
          <w:p w14:paraId="6A743F0E"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1D4EBAA7"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5465DBD"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lastRenderedPageBreak/>
              <w:t>U Madonie</w:t>
            </w:r>
          </w:p>
        </w:tc>
        <w:tc>
          <w:tcPr>
            <w:tcW w:w="1927" w:type="dxa"/>
            <w:noWrap/>
            <w:vAlign w:val="center"/>
            <w:hideMark/>
          </w:tcPr>
          <w:p w14:paraId="4786E6BD"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28838095"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705B51E9"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Marca Occidentale</w:t>
            </w:r>
          </w:p>
        </w:tc>
        <w:tc>
          <w:tcPr>
            <w:tcW w:w="1927" w:type="dxa"/>
            <w:noWrap/>
            <w:vAlign w:val="center"/>
            <w:hideMark/>
          </w:tcPr>
          <w:p w14:paraId="7A624F27"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4C477926"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57E89FE1"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Caldogno, Costabissara, Isola Vicentina</w:t>
            </w:r>
          </w:p>
        </w:tc>
        <w:tc>
          <w:tcPr>
            <w:tcW w:w="1927" w:type="dxa"/>
            <w:noWrap/>
            <w:vAlign w:val="center"/>
            <w:hideMark/>
          </w:tcPr>
          <w:p w14:paraId="124A6D15"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2AFE0144"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CFF7B52"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 Fossanese</w:t>
            </w:r>
          </w:p>
        </w:tc>
        <w:tc>
          <w:tcPr>
            <w:tcW w:w="1927" w:type="dxa"/>
            <w:noWrap/>
            <w:vAlign w:val="center"/>
            <w:hideMark/>
          </w:tcPr>
          <w:p w14:paraId="202AF4CC"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2C74FBAE"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6D83484B"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Valdichiana senese</w:t>
            </w:r>
          </w:p>
        </w:tc>
        <w:tc>
          <w:tcPr>
            <w:tcW w:w="1927" w:type="dxa"/>
            <w:noWrap/>
            <w:vAlign w:val="center"/>
            <w:hideMark/>
          </w:tcPr>
          <w:p w14:paraId="60796718"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004038E9"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EE814A2"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Taro e Ceno</w:t>
            </w:r>
          </w:p>
        </w:tc>
        <w:tc>
          <w:tcPr>
            <w:tcW w:w="1927" w:type="dxa"/>
            <w:noWrap/>
            <w:vAlign w:val="center"/>
            <w:hideMark/>
          </w:tcPr>
          <w:p w14:paraId="486C5D33"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4D21A7B0" w14:textId="77777777" w:rsidTr="002D0D86">
        <w:trPr>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3AD3EBC8"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UC Valmarecchia</w:t>
            </w:r>
          </w:p>
        </w:tc>
        <w:tc>
          <w:tcPr>
            <w:tcW w:w="1927" w:type="dxa"/>
            <w:noWrap/>
            <w:vAlign w:val="center"/>
            <w:hideMark/>
          </w:tcPr>
          <w:p w14:paraId="6F0926C8" w14:textId="77777777" w:rsidR="00EF74BD" w:rsidRPr="00EF74BD" w:rsidRDefault="00EF74BD" w:rsidP="00EF74BD">
            <w:pPr>
              <w:jc w:val="center"/>
              <w:cnfStyle w:val="000000000000" w:firstRow="0" w:lastRow="0" w:firstColumn="0" w:lastColumn="0" w:oddVBand="0" w:evenVBand="0" w:oddHBand="0"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r w:rsidR="00EF74BD" w:rsidRPr="00EF74BD" w14:paraId="04CA1371" w14:textId="77777777" w:rsidTr="00EF74BD">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5807" w:type="dxa"/>
            <w:noWrap/>
            <w:vAlign w:val="center"/>
            <w:hideMark/>
          </w:tcPr>
          <w:p w14:paraId="1F2AED78" w14:textId="77777777" w:rsidR="00EF74BD" w:rsidRPr="00EF74BD" w:rsidRDefault="00EF74BD" w:rsidP="00EF74BD">
            <w:pPr>
              <w:rPr>
                <w:rFonts w:ascii="Avenir Next LT Pro" w:eastAsia="Times New Roman" w:hAnsi="Avenir Next LT Pro" w:cs="Calibri"/>
                <w:color w:val="000000"/>
                <w:lang w:eastAsia="it-IT"/>
              </w:rPr>
            </w:pPr>
            <w:r w:rsidRPr="00EF74BD">
              <w:rPr>
                <w:rFonts w:ascii="Avenir Next LT Pro" w:eastAsia="Times New Roman" w:hAnsi="Avenir Next LT Pro" w:cs="Calibri"/>
                <w:color w:val="000000"/>
                <w:lang w:eastAsia="it-IT"/>
              </w:rPr>
              <w:t xml:space="preserve">Platani Quisquina </w:t>
            </w:r>
            <w:proofErr w:type="spellStart"/>
            <w:r w:rsidRPr="00EF74BD">
              <w:rPr>
                <w:rFonts w:ascii="Avenir Next LT Pro" w:eastAsia="Times New Roman" w:hAnsi="Avenir Next LT Pro" w:cs="Calibri"/>
                <w:color w:val="000000"/>
                <w:lang w:eastAsia="it-IT"/>
              </w:rPr>
              <w:t>Magazzolo</w:t>
            </w:r>
            <w:proofErr w:type="spellEnd"/>
          </w:p>
        </w:tc>
        <w:tc>
          <w:tcPr>
            <w:tcW w:w="1927" w:type="dxa"/>
            <w:noWrap/>
            <w:vAlign w:val="center"/>
            <w:hideMark/>
          </w:tcPr>
          <w:p w14:paraId="4CE4E8F6" w14:textId="77777777" w:rsidR="00EF74BD" w:rsidRPr="00EF74BD" w:rsidRDefault="00EF74BD" w:rsidP="00EF74BD">
            <w:pPr>
              <w:jc w:val="center"/>
              <w:cnfStyle w:val="000000100000" w:firstRow="0" w:lastRow="0" w:firstColumn="0" w:lastColumn="0" w:oddVBand="0" w:evenVBand="0" w:oddHBand="1" w:evenHBand="0" w:firstRowFirstColumn="0" w:firstRowLastColumn="0" w:lastRowFirstColumn="0" w:lastRowLastColumn="0"/>
              <w:rPr>
                <w:rFonts w:ascii="Avenir Next LT Pro" w:eastAsia="Times New Roman" w:hAnsi="Avenir Next LT Pro" w:cs="Calibri"/>
                <w:color w:val="000000"/>
                <w:lang w:eastAsia="it-IT"/>
              </w:rPr>
            </w:pPr>
            <w:proofErr w:type="spellStart"/>
            <w:r w:rsidRPr="00EF74BD">
              <w:rPr>
                <w:rFonts w:ascii="Avenir Next LT Pro" w:eastAsia="Times New Roman" w:hAnsi="Avenir Next LT Pro" w:cs="Calibri"/>
                <w:color w:val="000000"/>
                <w:lang w:eastAsia="it-IT"/>
              </w:rPr>
              <w:t>n.d.</w:t>
            </w:r>
            <w:proofErr w:type="spellEnd"/>
          </w:p>
        </w:tc>
      </w:tr>
    </w:tbl>
    <w:p w14:paraId="57588302" w14:textId="77777777" w:rsidR="00EF74BD" w:rsidRPr="00EF74BD" w:rsidRDefault="00EF74BD" w:rsidP="00EF74BD">
      <w:pPr>
        <w:keepNext/>
        <w:spacing w:before="120" w:after="200" w:line="276" w:lineRule="auto"/>
        <w:jc w:val="both"/>
        <w:rPr>
          <w:rFonts w:ascii="Avenir Next LT Pro" w:eastAsia="Palatino Linotype" w:hAnsi="Avenir Next LT Pro" w:cs="Palatino Linotype"/>
          <w:sz w:val="23"/>
        </w:rPr>
      </w:pPr>
      <w:r w:rsidRPr="00EF74BD">
        <w:rPr>
          <w:rFonts w:ascii="Avenir Next LT Pro" w:eastAsia="MS Mincho" w:hAnsi="Avenir Next LT Pro" w:cs="Times New Roman"/>
          <w:sz w:val="20"/>
          <w:szCs w:val="20"/>
        </w:rPr>
        <w:t xml:space="preserve">Fonte: rielaborazione </w:t>
      </w:r>
      <w:r w:rsidRPr="00EF74BD">
        <w:rPr>
          <w:rFonts w:ascii="Avenir Next LT Pro" w:eastAsia="Palatino Linotype" w:hAnsi="Avenir Next LT Pro" w:cs="Palatino Linotype"/>
          <w:sz w:val="20"/>
          <w:szCs w:val="20"/>
        </w:rPr>
        <w:t>da sezione Amministrazione Trasparente sui siti web delle Unioni</w:t>
      </w:r>
    </w:p>
    <w:p w14:paraId="6FC1FBDF" w14:textId="77777777" w:rsidR="00307005" w:rsidRPr="00EF74BD" w:rsidRDefault="000B4B16">
      <w:pPr>
        <w:rPr>
          <w:rFonts w:ascii="Avenir Next LT Pro" w:hAnsi="Avenir Next LT Pro"/>
        </w:rPr>
      </w:pPr>
    </w:p>
    <w:sectPr w:rsidR="00307005" w:rsidRPr="00EF74B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A8B56" w14:textId="77777777" w:rsidR="00EF74BD" w:rsidRDefault="00EF74BD" w:rsidP="00EF74BD">
      <w:pPr>
        <w:spacing w:after="0" w:line="240" w:lineRule="auto"/>
      </w:pPr>
      <w:r>
        <w:separator/>
      </w:r>
    </w:p>
  </w:endnote>
  <w:endnote w:type="continuationSeparator" w:id="0">
    <w:p w14:paraId="3CD13544" w14:textId="77777777" w:rsidR="00EF74BD" w:rsidRDefault="00EF74BD" w:rsidP="00EF7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venir Next LT Pro">
    <w:altName w:val="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AA00C" w14:textId="77777777" w:rsidR="00EF74BD" w:rsidRDefault="00EF74BD" w:rsidP="00EF74BD">
      <w:pPr>
        <w:spacing w:after="0" w:line="240" w:lineRule="auto"/>
      </w:pPr>
      <w:r>
        <w:separator/>
      </w:r>
    </w:p>
  </w:footnote>
  <w:footnote w:type="continuationSeparator" w:id="0">
    <w:p w14:paraId="219D0922" w14:textId="77777777" w:rsidR="00EF74BD" w:rsidRDefault="00EF74BD" w:rsidP="00EF74BD">
      <w:pPr>
        <w:spacing w:after="0" w:line="240" w:lineRule="auto"/>
      </w:pPr>
      <w:r>
        <w:continuationSeparator/>
      </w:r>
    </w:p>
  </w:footnote>
  <w:footnote w:id="1">
    <w:p w14:paraId="6D603D26" w14:textId="77777777" w:rsidR="00EF74BD" w:rsidRPr="004F7952" w:rsidRDefault="00EF74BD" w:rsidP="00EF74BD">
      <w:pPr>
        <w:pStyle w:val="Testonotaapidipagina"/>
        <w:rPr>
          <w:b/>
          <w:bCs/>
        </w:rPr>
      </w:pPr>
      <w:r w:rsidRPr="004F7952">
        <w:rPr>
          <w:rStyle w:val="Rimandonotaapidipagina"/>
          <w:bCs/>
        </w:rPr>
        <w:footnoteRef/>
      </w:r>
      <w:r w:rsidRPr="004F7952">
        <w:rPr>
          <w:bCs/>
        </w:rPr>
        <w:t xml:space="preserve"> In considerazione di numeri tanto diversi, il campione è </w:t>
      </w:r>
      <w:r w:rsidRPr="00A8574A">
        <w:rPr>
          <w:bCs/>
        </w:rPr>
        <w:t>suddivisibile in tre</w:t>
      </w:r>
      <w:r w:rsidRPr="004F7952">
        <w:rPr>
          <w:bCs/>
        </w:rPr>
        <w:t xml:space="preserve"> cluster: Unioni sino a 10 dipendenti (</w:t>
      </w:r>
      <w:r w:rsidRPr="00285DAC">
        <w:rPr>
          <w:bCs/>
        </w:rPr>
        <w:t>undici</w:t>
      </w:r>
      <w:r w:rsidRPr="004F7952">
        <w:rPr>
          <w:bCs/>
        </w:rPr>
        <w:t xml:space="preserve"> Unioni), tra 11 e 100 </w:t>
      </w:r>
      <w:r w:rsidRPr="00EA4693">
        <w:rPr>
          <w:bCs/>
        </w:rPr>
        <w:t>(dieci</w:t>
      </w:r>
      <w:r w:rsidRPr="004F7952">
        <w:rPr>
          <w:bCs/>
        </w:rPr>
        <w:t xml:space="preserve"> Unioni), e oltre </w:t>
      </w:r>
      <w:r w:rsidRPr="00EA4693">
        <w:rPr>
          <w:bCs/>
        </w:rPr>
        <w:t>100 (sei Unioni</w:t>
      </w:r>
      <w:r w:rsidRPr="004F7952">
        <w:rPr>
          <w:bCs/>
        </w:rPr>
        <w:t>).</w:t>
      </w:r>
      <w:r>
        <w:rPr>
          <w:bCs/>
        </w:rPr>
        <w:t xml:space="preserve"> Per due Unioni non è disponibile il Conto annuale del personale.</w:t>
      </w:r>
    </w:p>
  </w:footnote>
  <w:footnote w:id="2">
    <w:p w14:paraId="2016D444" w14:textId="77777777" w:rsidR="00EF74BD" w:rsidRPr="001107FB" w:rsidRDefault="00EF74BD" w:rsidP="00EF74BD">
      <w:pPr>
        <w:pStyle w:val="Testonotaapidipagina"/>
        <w:rPr>
          <w:b/>
          <w:bCs/>
        </w:rPr>
      </w:pPr>
      <w:r w:rsidRPr="001107FB">
        <w:rPr>
          <w:rStyle w:val="Rimandonotaapidipagina"/>
          <w:bCs/>
        </w:rPr>
        <w:footnoteRef/>
      </w:r>
      <w:r w:rsidRPr="001107FB">
        <w:rPr>
          <w:bCs/>
        </w:rPr>
        <w:t xml:space="preserve"> Le </w:t>
      </w:r>
      <w:r>
        <w:rPr>
          <w:bCs/>
        </w:rPr>
        <w:t xml:space="preserve">due </w:t>
      </w:r>
      <w:r w:rsidRPr="001107FB">
        <w:rPr>
          <w:bCs/>
        </w:rPr>
        <w:t>Unioni con score pari a zero non sono valutabili.</w:t>
      </w:r>
    </w:p>
  </w:footnote>
  <w:footnote w:id="3">
    <w:p w14:paraId="26D9F91D" w14:textId="77777777" w:rsidR="00EF74BD" w:rsidRPr="00196311" w:rsidRDefault="00EF74BD" w:rsidP="00EF74BD">
      <w:pPr>
        <w:pStyle w:val="Testonotaapidipagina"/>
        <w:rPr>
          <w:b/>
          <w:bCs/>
        </w:rPr>
      </w:pPr>
      <w:r>
        <w:rPr>
          <w:rStyle w:val="Rimandonotaapidipagina"/>
        </w:rPr>
        <w:footnoteRef/>
      </w:r>
      <w:r>
        <w:t xml:space="preserve"> </w:t>
      </w:r>
      <w:r w:rsidRPr="00196311">
        <w:rPr>
          <w:bCs/>
        </w:rPr>
        <w:t>Maggiore è il valore percentuale</w:t>
      </w:r>
      <w:r>
        <w:rPr>
          <w:bCs/>
        </w:rPr>
        <w:t xml:space="preserve"> del personale a tempo determinato</w:t>
      </w:r>
      <w:r w:rsidRPr="00196311">
        <w:rPr>
          <w:bCs/>
        </w:rPr>
        <w:t xml:space="preserve">, minore </w:t>
      </w:r>
      <w:r>
        <w:rPr>
          <w:bCs/>
        </w:rPr>
        <w:t>è</w:t>
      </w:r>
      <w:r w:rsidRPr="00196311">
        <w:rPr>
          <w:bCs/>
        </w:rPr>
        <w:t xml:space="preserve"> lo score</w:t>
      </w:r>
      <w:r>
        <w:rPr>
          <w:bCs/>
        </w:rPr>
        <w:t xml:space="preserve"> assegnato</w:t>
      </w:r>
      <w:r w:rsidRPr="00196311">
        <w:rPr>
          <w:bCs/>
        </w:rPr>
        <w:t>.</w:t>
      </w:r>
    </w:p>
  </w:footnote>
  <w:footnote w:id="4">
    <w:p w14:paraId="1336A128" w14:textId="77777777" w:rsidR="00EF74BD" w:rsidRPr="002C2CE8" w:rsidRDefault="00EF74BD" w:rsidP="00EF74BD">
      <w:pPr>
        <w:pStyle w:val="Testonotaapidipagina"/>
        <w:rPr>
          <w:b/>
          <w:bCs/>
        </w:rPr>
      </w:pPr>
      <w:r w:rsidRPr="002C2CE8">
        <w:rPr>
          <w:rStyle w:val="Rimandonotaapidipagina"/>
          <w:bCs/>
        </w:rPr>
        <w:footnoteRef/>
      </w:r>
      <w:r w:rsidRPr="002C2CE8">
        <w:rPr>
          <w:bCs/>
        </w:rPr>
        <w:t xml:space="preserve"> L’indicatore valuta positivamente un’età media bassa, partendo dal presupposto che i giovani, pur avendo meno esperienza, siano più dinamici e propositivi, anche se non è </w:t>
      </w:r>
      <w:r>
        <w:rPr>
          <w:bCs/>
        </w:rPr>
        <w:t>una regola assoluta.</w:t>
      </w:r>
    </w:p>
  </w:footnote>
  <w:footnote w:id="5">
    <w:p w14:paraId="31D14A48" w14:textId="77777777" w:rsidR="00EF74BD" w:rsidRPr="009E0E53" w:rsidRDefault="00EF74BD" w:rsidP="00EF74BD">
      <w:pPr>
        <w:pStyle w:val="Testonotaapidipagina"/>
        <w:rPr>
          <w:b/>
          <w:bCs/>
        </w:rPr>
      </w:pPr>
      <w:r w:rsidRPr="009E0E53">
        <w:rPr>
          <w:rStyle w:val="Rimandonotaapidipagina"/>
          <w:bCs/>
        </w:rPr>
        <w:footnoteRef/>
      </w:r>
      <w:r w:rsidRPr="009E0E53">
        <w:rPr>
          <w:bCs/>
        </w:rPr>
        <w:t xml:space="preserve"> Il numero totale dei dipendenti con laurea </w:t>
      </w:r>
      <w:r>
        <w:rPr>
          <w:bCs/>
        </w:rPr>
        <w:t>è stato calcolato come</w:t>
      </w:r>
      <w:r w:rsidRPr="009E0E53">
        <w:rPr>
          <w:bCs/>
        </w:rPr>
        <w:t xml:space="preserve"> somma delle seguenti categorie: </w:t>
      </w:r>
      <w:r>
        <w:rPr>
          <w:bCs/>
        </w:rPr>
        <w:t>l</w:t>
      </w:r>
      <w:r w:rsidRPr="009E0E53">
        <w:rPr>
          <w:bCs/>
        </w:rPr>
        <w:t xml:space="preserve">aurea breve, </w:t>
      </w:r>
      <w:r>
        <w:rPr>
          <w:bCs/>
        </w:rPr>
        <w:t>l</w:t>
      </w:r>
      <w:r w:rsidRPr="009E0E53">
        <w:rPr>
          <w:bCs/>
        </w:rPr>
        <w:t xml:space="preserve">aurea, </w:t>
      </w:r>
      <w:r>
        <w:rPr>
          <w:bCs/>
        </w:rPr>
        <w:t>s</w:t>
      </w:r>
      <w:r w:rsidRPr="009E0E53">
        <w:rPr>
          <w:bCs/>
        </w:rPr>
        <w:t xml:space="preserve">pecializzazione post-laurea, </w:t>
      </w:r>
      <w:r>
        <w:rPr>
          <w:bCs/>
        </w:rPr>
        <w:t>a</w:t>
      </w:r>
      <w:r w:rsidRPr="009E0E53">
        <w:rPr>
          <w:bCs/>
        </w:rPr>
        <w:t>ltri titoli post-laurea.</w:t>
      </w:r>
    </w:p>
  </w:footnote>
  <w:footnote w:id="6">
    <w:p w14:paraId="451B8253" w14:textId="77777777" w:rsidR="00EF74BD" w:rsidRPr="00E513BE" w:rsidRDefault="00EF74BD" w:rsidP="00EF74BD">
      <w:pPr>
        <w:pStyle w:val="Testonotaapidipagina"/>
        <w:rPr>
          <w:b/>
          <w:bCs/>
        </w:rPr>
      </w:pPr>
      <w:r w:rsidRPr="00E513BE">
        <w:rPr>
          <w:rStyle w:val="Rimandonotaapidipagina"/>
          <w:bCs/>
        </w:rPr>
        <w:footnoteRef/>
      </w:r>
      <w:r w:rsidRPr="00E513BE">
        <w:rPr>
          <w:bCs/>
        </w:rPr>
        <w:t xml:space="preserve"> </w:t>
      </w:r>
      <w:r>
        <w:rPr>
          <w:bCs/>
        </w:rPr>
        <w:t>L’indicatore considera</w:t>
      </w:r>
      <w:r w:rsidRPr="00E513BE">
        <w:rPr>
          <w:bCs/>
        </w:rPr>
        <w:t xml:space="preserve"> la categoria M04</w:t>
      </w:r>
      <w:r>
        <w:rPr>
          <w:bCs/>
        </w:rPr>
        <w:t xml:space="preserve">, </w:t>
      </w:r>
      <w:r w:rsidRPr="00E513BE">
        <w:rPr>
          <w:bCs/>
        </w:rPr>
        <w:t>corrispondente a</w:t>
      </w:r>
      <w:r>
        <w:rPr>
          <w:bCs/>
        </w:rPr>
        <w:t>lle</w:t>
      </w:r>
      <w:r w:rsidRPr="00E513BE">
        <w:rPr>
          <w:bCs/>
        </w:rPr>
        <w:t xml:space="preserve"> assenze </w:t>
      </w:r>
      <w:r>
        <w:rPr>
          <w:bCs/>
        </w:rPr>
        <w:t xml:space="preserve">retribuite </w:t>
      </w:r>
      <w:r w:rsidRPr="00E513BE">
        <w:rPr>
          <w:bCs/>
        </w:rPr>
        <w:t>per malatti</w:t>
      </w:r>
      <w:r>
        <w:rPr>
          <w:bCs/>
        </w:rPr>
        <w:t xml:space="preserve">a. </w:t>
      </w:r>
    </w:p>
  </w:footnote>
  <w:footnote w:id="7">
    <w:p w14:paraId="4B637FA5" w14:textId="77777777" w:rsidR="00EF74BD" w:rsidRPr="004777D4" w:rsidRDefault="00EF74BD" w:rsidP="00EF74BD">
      <w:pPr>
        <w:spacing w:after="0" w:line="240" w:lineRule="auto"/>
        <w:rPr>
          <w:sz w:val="20"/>
          <w:szCs w:val="20"/>
        </w:rPr>
      </w:pPr>
      <w:r>
        <w:rPr>
          <w:rStyle w:val="Rimandonotaapidipagina"/>
        </w:rPr>
        <w:footnoteRef/>
      </w:r>
      <w:r>
        <w:t xml:space="preserve"> </w:t>
      </w:r>
      <w:r w:rsidRPr="004777D4">
        <w:rPr>
          <w:sz w:val="20"/>
          <w:szCs w:val="20"/>
        </w:rPr>
        <w:t>Si ricorda che l’Unione Terre dell'</w:t>
      </w:r>
      <w:proofErr w:type="spellStart"/>
      <w:r w:rsidRPr="004777D4">
        <w:rPr>
          <w:sz w:val="20"/>
          <w:szCs w:val="20"/>
        </w:rPr>
        <w:t>Ufita</w:t>
      </w:r>
      <w:proofErr w:type="spellEnd"/>
      <w:r w:rsidRPr="004777D4">
        <w:rPr>
          <w:sz w:val="20"/>
          <w:szCs w:val="20"/>
        </w:rPr>
        <w:t xml:space="preserve"> e l’Unione Madonie non </w:t>
      </w:r>
      <w:r>
        <w:rPr>
          <w:sz w:val="20"/>
          <w:szCs w:val="20"/>
        </w:rPr>
        <w:t>hanno reso disponibili</w:t>
      </w:r>
      <w:r w:rsidRPr="004777D4">
        <w:rPr>
          <w:sz w:val="20"/>
          <w:szCs w:val="20"/>
        </w:rPr>
        <w:t xml:space="preserve"> informazioni </w:t>
      </w:r>
      <w:r>
        <w:rPr>
          <w:sz w:val="20"/>
          <w:szCs w:val="20"/>
        </w:rPr>
        <w:t>per</w:t>
      </w:r>
      <w:r w:rsidRPr="004777D4">
        <w:rPr>
          <w:sz w:val="20"/>
          <w:szCs w:val="20"/>
        </w:rPr>
        <w:t xml:space="preserve"> questo indicatore negli ultimi due anni (2019-2018).</w:t>
      </w:r>
    </w:p>
    <w:p w14:paraId="4324C072" w14:textId="77777777" w:rsidR="00EF74BD" w:rsidRDefault="00EF74BD" w:rsidP="00EF74BD">
      <w:pPr>
        <w:pStyle w:val="Testonotaapidipagina"/>
      </w:pPr>
    </w:p>
  </w:footnote>
  <w:footnote w:id="8">
    <w:p w14:paraId="73F7B7A4" w14:textId="77777777" w:rsidR="00EF74BD" w:rsidRPr="00FE3961" w:rsidRDefault="00EF74BD" w:rsidP="00EF74BD">
      <w:pPr>
        <w:pStyle w:val="Testonotaapidipagina"/>
        <w:rPr>
          <w:b/>
          <w:bCs/>
        </w:rPr>
      </w:pPr>
      <w:r w:rsidRPr="00FE3961">
        <w:rPr>
          <w:rStyle w:val="Rimandonotaapidipagina"/>
          <w:bCs/>
        </w:rPr>
        <w:footnoteRef/>
      </w:r>
      <w:r w:rsidRPr="00FE3961">
        <w:rPr>
          <w:bCs/>
        </w:rPr>
        <w:t xml:space="preserve"> Per l’indicatore maggiore è il valore percentuale, minore sarà lo score.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90EB2"/>
    <w:multiLevelType w:val="multilevel"/>
    <w:tmpl w:val="BB5C63FA"/>
    <w:lvl w:ilvl="0">
      <w:start w:val="1"/>
      <w:numFmt w:val="decimal"/>
      <w:pStyle w:val="Titolo11"/>
      <w:lvlText w:val="%1."/>
      <w:lvlJc w:val="left"/>
      <w:pPr>
        <w:ind w:left="1080" w:hanging="360"/>
      </w:pPr>
    </w:lvl>
    <w:lvl w:ilvl="1">
      <w:start w:val="1"/>
      <w:numFmt w:val="decimal"/>
      <w:isLgl/>
      <w:lvlText w:val="%1.%2"/>
      <w:lvlJc w:val="left"/>
      <w:pPr>
        <w:ind w:left="1080" w:hanging="360"/>
      </w:pPr>
      <w:rPr>
        <w:rFonts w:hint="default"/>
      </w:rPr>
    </w:lvl>
    <w:lvl w:ilvl="2">
      <w:start w:val="1"/>
      <w:numFmt w:val="decimal"/>
      <w:pStyle w:val="Titolo31"/>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num w:numId="1" w16cid:durableId="2182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BD"/>
    <w:rsid w:val="000B4B16"/>
    <w:rsid w:val="004F378A"/>
    <w:rsid w:val="008529C8"/>
    <w:rsid w:val="00D203B5"/>
    <w:rsid w:val="00EF74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09E0"/>
  <w15:chartTrackingRefBased/>
  <w15:docId w15:val="{FA13A6FF-E023-4543-96F2-3997CE75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EF74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EF74B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F74BD"/>
    <w:rPr>
      <w:sz w:val="20"/>
      <w:szCs w:val="20"/>
    </w:rPr>
  </w:style>
  <w:style w:type="paragraph" w:customStyle="1" w:styleId="Titolo11">
    <w:name w:val="Titolo 11"/>
    <w:basedOn w:val="Normale"/>
    <w:next w:val="Titolo1"/>
    <w:autoRedefine/>
    <w:uiPriority w:val="9"/>
    <w:qFormat/>
    <w:rsid w:val="00EF74BD"/>
    <w:pPr>
      <w:keepNext/>
      <w:numPr>
        <w:numId w:val="1"/>
      </w:numPr>
      <w:tabs>
        <w:tab w:val="num" w:pos="360"/>
      </w:tabs>
      <w:spacing w:after="240" w:line="288" w:lineRule="auto"/>
      <w:ind w:left="0" w:firstLine="0"/>
      <w:jc w:val="both"/>
      <w:outlineLvl w:val="0"/>
    </w:pPr>
    <w:rPr>
      <w:rFonts w:ascii="Palatino Linotype" w:eastAsia="MS Gothic" w:hAnsi="Palatino Linotype" w:cs="Times New Roman"/>
      <w:b/>
      <w:smallCaps/>
      <w:color w:val="256D9D"/>
      <w:kern w:val="28"/>
      <w:sz w:val="24"/>
      <w:szCs w:val="32"/>
    </w:rPr>
  </w:style>
  <w:style w:type="paragraph" w:customStyle="1" w:styleId="Titolo31">
    <w:name w:val="Titolo 31"/>
    <w:basedOn w:val="Normale"/>
    <w:next w:val="Normale"/>
    <w:autoRedefine/>
    <w:uiPriority w:val="9"/>
    <w:unhideWhenUsed/>
    <w:qFormat/>
    <w:rsid w:val="00EF74BD"/>
    <w:pPr>
      <w:keepNext/>
      <w:keepLines/>
      <w:numPr>
        <w:ilvl w:val="2"/>
        <w:numId w:val="1"/>
      </w:numPr>
      <w:tabs>
        <w:tab w:val="num" w:pos="360"/>
      </w:tabs>
      <w:spacing w:after="240" w:line="288" w:lineRule="auto"/>
      <w:ind w:left="0" w:firstLine="0"/>
      <w:jc w:val="both"/>
      <w:outlineLvl w:val="2"/>
    </w:pPr>
    <w:rPr>
      <w:rFonts w:ascii="Palatino Linotype" w:eastAsia="MS Gothic" w:hAnsi="Palatino Linotype" w:cs="Times New Roman"/>
      <w:b/>
      <w:color w:val="256D9D"/>
      <w:sz w:val="24"/>
      <w:szCs w:val="24"/>
    </w:rPr>
  </w:style>
  <w:style w:type="character" w:styleId="Rimandonotaapidipagina">
    <w:name w:val="footnote reference"/>
    <w:basedOn w:val="Carpredefinitoparagrafo"/>
    <w:uiPriority w:val="99"/>
    <w:unhideWhenUsed/>
    <w:rsid w:val="00EF74BD"/>
    <w:rPr>
      <w:vertAlign w:val="superscript"/>
    </w:rPr>
  </w:style>
  <w:style w:type="table" w:customStyle="1" w:styleId="Tabellagriglia4-colore21">
    <w:name w:val="Tabella griglia 4 - colore 21"/>
    <w:basedOn w:val="Tabellanormale"/>
    <w:next w:val="Tabellagriglia4-colore2"/>
    <w:uiPriority w:val="49"/>
    <w:rsid w:val="00EF74BD"/>
    <w:pPr>
      <w:spacing w:after="0" w:line="240" w:lineRule="auto"/>
    </w:pPr>
    <w:rPr>
      <w:sz w:val="24"/>
      <w:szCs w:val="24"/>
    </w:rPr>
    <w:tblPr>
      <w:tblStyleRowBandSize w:val="1"/>
      <w:tblStyleColBandSize w:val="1"/>
      <w:tblBorders>
        <w:top w:val="single" w:sz="4" w:space="0" w:color="85BDE2"/>
        <w:left w:val="single" w:sz="4" w:space="0" w:color="85BDE2"/>
        <w:bottom w:val="single" w:sz="4" w:space="0" w:color="85BDE2"/>
        <w:right w:val="single" w:sz="4" w:space="0" w:color="85BDE2"/>
        <w:insideH w:val="single" w:sz="4" w:space="0" w:color="85BDE2"/>
        <w:insideV w:val="single" w:sz="4" w:space="0" w:color="85BDE2"/>
      </w:tblBorders>
    </w:tblPr>
    <w:tblStylePr w:type="firstRow">
      <w:rPr>
        <w:b/>
        <w:bCs/>
        <w:color w:val="FFFFFF"/>
      </w:rPr>
      <w:tblPr/>
      <w:tcPr>
        <w:tcBorders>
          <w:top w:val="single" w:sz="4" w:space="0" w:color="3592CF"/>
          <w:left w:val="single" w:sz="4" w:space="0" w:color="3592CF"/>
          <w:bottom w:val="single" w:sz="4" w:space="0" w:color="3592CF"/>
          <w:right w:val="single" w:sz="4" w:space="0" w:color="3592CF"/>
          <w:insideH w:val="nil"/>
          <w:insideV w:val="nil"/>
        </w:tcBorders>
        <w:shd w:val="clear" w:color="auto" w:fill="3592CF"/>
      </w:tcPr>
    </w:tblStylePr>
    <w:tblStylePr w:type="lastRow">
      <w:rPr>
        <w:b/>
        <w:bCs/>
      </w:rPr>
      <w:tblPr/>
      <w:tcPr>
        <w:tcBorders>
          <w:top w:val="double" w:sz="4" w:space="0" w:color="3592CF"/>
        </w:tcBorders>
      </w:tcPr>
    </w:tblStylePr>
    <w:tblStylePr w:type="firstCol">
      <w:rPr>
        <w:b/>
        <w:bCs/>
      </w:rPr>
    </w:tblStylePr>
    <w:tblStylePr w:type="lastCol">
      <w:rPr>
        <w:b/>
        <w:bCs/>
      </w:rPr>
    </w:tblStylePr>
    <w:tblStylePr w:type="band1Vert">
      <w:tblPr/>
      <w:tcPr>
        <w:shd w:val="clear" w:color="auto" w:fill="D6E9F5"/>
      </w:tcPr>
    </w:tblStylePr>
    <w:tblStylePr w:type="band1Horz">
      <w:tblPr/>
      <w:tcPr>
        <w:shd w:val="clear" w:color="auto" w:fill="D6E9F5"/>
      </w:tcPr>
    </w:tblStylePr>
  </w:style>
  <w:style w:type="paragraph" w:customStyle="1" w:styleId="Didascalia1">
    <w:name w:val="Didascalia1"/>
    <w:basedOn w:val="Normale"/>
    <w:next w:val="Normale"/>
    <w:uiPriority w:val="99"/>
    <w:unhideWhenUsed/>
    <w:rsid w:val="00EF74BD"/>
    <w:pPr>
      <w:spacing w:after="200" w:line="240" w:lineRule="auto"/>
      <w:jc w:val="both"/>
    </w:pPr>
    <w:rPr>
      <w:rFonts w:ascii="Palatino Linotype" w:eastAsia="MS Mincho" w:hAnsi="Palatino Linotype"/>
      <w:i/>
      <w:iCs/>
      <w:color w:val="082A75"/>
      <w:sz w:val="18"/>
      <w:szCs w:val="18"/>
    </w:rPr>
  </w:style>
  <w:style w:type="character" w:customStyle="1" w:styleId="Titolo1Carattere">
    <w:name w:val="Titolo 1 Carattere"/>
    <w:basedOn w:val="Carpredefinitoparagrafo"/>
    <w:link w:val="Titolo1"/>
    <w:uiPriority w:val="9"/>
    <w:rsid w:val="00EF74BD"/>
    <w:rPr>
      <w:rFonts w:asciiTheme="majorHAnsi" w:eastAsiaTheme="majorEastAsia" w:hAnsiTheme="majorHAnsi" w:cstheme="majorBidi"/>
      <w:color w:val="2F5496" w:themeColor="accent1" w:themeShade="BF"/>
      <w:sz w:val="32"/>
      <w:szCs w:val="32"/>
    </w:rPr>
  </w:style>
  <w:style w:type="table" w:styleId="Tabellagriglia4-colore2">
    <w:name w:val="Grid Table 4 Accent 2"/>
    <w:basedOn w:val="Tabellanormale"/>
    <w:uiPriority w:val="49"/>
    <w:rsid w:val="00EF74B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oannuale.mef.gov.it/"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3.bin"/></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embeddings/oleObject4.bin"/></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5.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5927157661197406"/>
          <c:y val="1.5629879823885341E-2"/>
          <c:w val="0.61521318985827367"/>
          <c:h val="0.92881468300900805"/>
        </c:manualLayout>
      </c:layout>
      <c:bar3DChart>
        <c:barDir val="bar"/>
        <c:grouping val="clustered"/>
        <c:varyColors val="0"/>
        <c:ser>
          <c:idx val="0"/>
          <c:order val="0"/>
          <c:spPr>
            <a:solidFill>
              <a:srgbClr val="66B2CA">
                <a:lumMod val="40000"/>
                <a:lumOff val="60000"/>
              </a:srgbClr>
            </a:solidFill>
            <a:ln>
              <a:noFill/>
            </a:ln>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Palatino Linotype" panose="02040502050505030304" pitchFamily="18" charset="0"/>
                    <a:ea typeface="+mn-ea"/>
                    <a:cs typeface="Arial" panose="020B0604020202020204" pitchFamily="34" charset="0"/>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'[1 - Macro III_Unioni_Conto del Personale_31.08.21_versione finale.xlsx]8'!$B$38:$B$64</c:f>
              <c:strCache>
                <c:ptCount val="27"/>
                <c:pt idx="0">
                  <c:v>U. della Romagna Faentina</c:v>
                </c:pt>
                <c:pt idx="1">
                  <c:v>U. Reno Galliera</c:v>
                </c:pt>
                <c:pt idx="2">
                  <c:v>U. Circondario dell'Empolese Valdelsa</c:v>
                </c:pt>
                <c:pt idx="3">
                  <c:v>U. Valdera</c:v>
                </c:pt>
                <c:pt idx="4">
                  <c:v>U. Bassa Reggiana</c:v>
                </c:pt>
                <c:pt idx="5">
                  <c:v>U. Valle del Savio</c:v>
                </c:pt>
                <c:pt idx="6">
                  <c:v>F. Camposanpierese</c:v>
                </c:pt>
                <c:pt idx="7">
                  <c:v>U. Valmarecchia</c:v>
                </c:pt>
                <c:pt idx="8">
                  <c:v>U. Terre e fiumi</c:v>
                </c:pt>
                <c:pt idx="9">
                  <c:v>Comune Terre Roveresche</c:v>
                </c:pt>
                <c:pt idx="10">
                  <c:v>U. Garfagnana</c:v>
                </c:pt>
                <c:pt idx="11">
                  <c:v>U. della Marca Occidentale</c:v>
                </c:pt>
                <c:pt idx="12">
                  <c:v>U. Valdichiana senese</c:v>
                </c:pt>
                <c:pt idx="13">
                  <c:v>U. della Riviera del Brenta</c:v>
                </c:pt>
                <c:pt idx="14">
                  <c:v>U. Pian del Bruscolo</c:v>
                </c:pt>
                <c:pt idx="15">
                  <c:v>U. Caldogno-Costabissarra-Isola Vicentina</c:v>
                </c:pt>
                <c:pt idx="16">
                  <c:v>U. Taro e Ceno</c:v>
                </c:pt>
                <c:pt idx="17">
                  <c:v>U. Collio-Alto Isonzo</c:v>
                </c:pt>
                <c:pt idx="18">
                  <c:v>U. Fossanese</c:v>
                </c:pt>
                <c:pt idx="19">
                  <c:v>U. Montani Appennino Pistoiese</c:v>
                </c:pt>
                <c:pt idx="20">
                  <c:v>U. montana Potenza Esino Musone</c:v>
                </c:pt>
                <c:pt idx="21">
                  <c:v>U. Platani Quisiquina Magazzolo</c:v>
                </c:pt>
                <c:pt idx="22">
                  <c:v>U. Valle del Belice</c:v>
                </c:pt>
                <c:pt idx="23">
                  <c:v>U. Montana Valli Orco e Soana</c:v>
                </c:pt>
                <c:pt idx="24">
                  <c:v>U. Val Vibrata</c:v>
                </c:pt>
                <c:pt idx="25">
                  <c:v>U. Montana Val Gallenca</c:v>
                </c:pt>
                <c:pt idx="26">
                  <c:v>U. Valle del Torbido</c:v>
                </c:pt>
              </c:strCache>
            </c:strRef>
          </c:cat>
          <c:val>
            <c:numRef>
              <c:f>'[1 - Macro III_Unioni_Conto del Personale_31.08.21_versione finale.xlsx]8'!$C$38:$C$64</c:f>
              <c:numCache>
                <c:formatCode>0</c:formatCode>
                <c:ptCount val="27"/>
                <c:pt idx="0">
                  <c:v>477</c:v>
                </c:pt>
                <c:pt idx="1">
                  <c:v>214</c:v>
                </c:pt>
                <c:pt idx="2">
                  <c:v>128</c:v>
                </c:pt>
                <c:pt idx="3">
                  <c:v>127</c:v>
                </c:pt>
                <c:pt idx="4">
                  <c:v>126</c:v>
                </c:pt>
                <c:pt idx="5">
                  <c:v>113</c:v>
                </c:pt>
                <c:pt idx="6">
                  <c:v>56</c:v>
                </c:pt>
                <c:pt idx="7">
                  <c:v>53</c:v>
                </c:pt>
                <c:pt idx="8">
                  <c:v>52</c:v>
                </c:pt>
                <c:pt idx="9">
                  <c:v>40</c:v>
                </c:pt>
                <c:pt idx="10">
                  <c:v>36</c:v>
                </c:pt>
                <c:pt idx="11">
                  <c:v>29</c:v>
                </c:pt>
                <c:pt idx="12">
                  <c:v>25</c:v>
                </c:pt>
                <c:pt idx="13">
                  <c:v>24</c:v>
                </c:pt>
                <c:pt idx="14">
                  <c:v>21</c:v>
                </c:pt>
                <c:pt idx="15">
                  <c:v>19</c:v>
                </c:pt>
                <c:pt idx="16">
                  <c:v>10</c:v>
                </c:pt>
                <c:pt idx="17">
                  <c:v>10</c:v>
                </c:pt>
                <c:pt idx="18">
                  <c:v>9</c:v>
                </c:pt>
                <c:pt idx="19">
                  <c:v>9</c:v>
                </c:pt>
                <c:pt idx="20">
                  <c:v>9</c:v>
                </c:pt>
                <c:pt idx="21">
                  <c:v>5</c:v>
                </c:pt>
                <c:pt idx="22">
                  <c:v>5</c:v>
                </c:pt>
                <c:pt idx="23">
                  <c:v>3</c:v>
                </c:pt>
                <c:pt idx="24">
                  <c:v>3</c:v>
                </c:pt>
                <c:pt idx="25">
                  <c:v>2</c:v>
                </c:pt>
                <c:pt idx="26">
                  <c:v>1</c:v>
                </c:pt>
              </c:numCache>
            </c:numRef>
          </c:val>
          <c:extLst>
            <c:ext xmlns:c16="http://schemas.microsoft.com/office/drawing/2014/chart" uri="{C3380CC4-5D6E-409C-BE32-E72D297353CC}">
              <c16:uniqueId val="{00000000-8E72-429F-B05B-646BE390B133}"/>
            </c:ext>
          </c:extLst>
        </c:ser>
        <c:dLbls>
          <c:showLegendKey val="0"/>
          <c:showVal val="0"/>
          <c:showCatName val="0"/>
          <c:showSerName val="0"/>
          <c:showPercent val="0"/>
          <c:showBubbleSize val="0"/>
        </c:dLbls>
        <c:gapWidth val="182"/>
        <c:shape val="box"/>
        <c:axId val="1140880735"/>
        <c:axId val="1140881983"/>
        <c:axId val="0"/>
      </c:bar3DChart>
      <c:catAx>
        <c:axId val="11408807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Arial" panose="020B0604020202020204" pitchFamily="34" charset="0"/>
              </a:defRPr>
            </a:pPr>
            <a:endParaRPr lang="it-IT"/>
          </a:p>
        </c:txPr>
        <c:crossAx val="1140881983"/>
        <c:crosses val="autoZero"/>
        <c:auto val="1"/>
        <c:lblAlgn val="ctr"/>
        <c:lblOffset val="100"/>
        <c:noMultiLvlLbl val="0"/>
      </c:catAx>
      <c:valAx>
        <c:axId val="1140881983"/>
        <c:scaling>
          <c:orientation val="minMax"/>
          <c:max val="500"/>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Arial" panose="020B0604020202020204" pitchFamily="34" charset="0"/>
              </a:defRPr>
            </a:pPr>
            <a:endParaRPr lang="it-IT"/>
          </a:p>
        </c:txPr>
        <c:crossAx val="1140880735"/>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900">
          <a:latin typeface="Palatino Linotype" panose="02040502050505030304" pitchFamily="18" charset="0"/>
          <a:cs typeface="Arial" panose="020B0604020202020204" pitchFamily="34" charset="0"/>
        </a:defRPr>
      </a:pPr>
      <a:endParaRPr lang="it-I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rgbClr val="B2DE82"/>
            </a:solidFill>
            <a:ln>
              <a:noFill/>
            </a:ln>
            <a:effectLst/>
            <a:sp3d/>
          </c:spPr>
          <c:invertIfNegative val="0"/>
          <c:dPt>
            <c:idx val="9"/>
            <c:invertIfNegative val="0"/>
            <c:bubble3D val="0"/>
            <c:spPr>
              <a:solidFill>
                <a:srgbClr val="FFFF5B"/>
              </a:solidFill>
              <a:ln>
                <a:noFill/>
              </a:ln>
              <a:effectLst/>
              <a:sp3d/>
            </c:spPr>
            <c:extLst>
              <c:ext xmlns:c16="http://schemas.microsoft.com/office/drawing/2014/chart" uri="{C3380CC4-5D6E-409C-BE32-E72D297353CC}">
                <c16:uniqueId val="{00000001-A322-4D92-9EC1-425C0A18076A}"/>
              </c:ext>
            </c:extLst>
          </c:dPt>
          <c:dPt>
            <c:idx val="10"/>
            <c:invertIfNegative val="0"/>
            <c:bubble3D val="0"/>
            <c:spPr>
              <a:solidFill>
                <a:srgbClr val="FFFF5B"/>
              </a:solidFill>
              <a:ln>
                <a:noFill/>
              </a:ln>
              <a:effectLst/>
              <a:sp3d/>
            </c:spPr>
            <c:extLst>
              <c:ext xmlns:c16="http://schemas.microsoft.com/office/drawing/2014/chart" uri="{C3380CC4-5D6E-409C-BE32-E72D297353CC}">
                <c16:uniqueId val="{00000003-A322-4D92-9EC1-425C0A18076A}"/>
              </c:ext>
            </c:extLst>
          </c:dPt>
          <c:dPt>
            <c:idx val="11"/>
            <c:invertIfNegative val="0"/>
            <c:bubble3D val="0"/>
            <c:spPr>
              <a:solidFill>
                <a:srgbClr val="FFFF5B"/>
              </a:solidFill>
              <a:ln>
                <a:noFill/>
              </a:ln>
              <a:effectLst/>
              <a:sp3d/>
            </c:spPr>
            <c:extLst>
              <c:ext xmlns:c16="http://schemas.microsoft.com/office/drawing/2014/chart" uri="{C3380CC4-5D6E-409C-BE32-E72D297353CC}">
                <c16:uniqueId val="{00000005-A322-4D92-9EC1-425C0A18076A}"/>
              </c:ext>
            </c:extLst>
          </c:dPt>
          <c:dPt>
            <c:idx val="12"/>
            <c:invertIfNegative val="0"/>
            <c:bubble3D val="0"/>
            <c:spPr>
              <a:solidFill>
                <a:srgbClr val="FFFF5B"/>
              </a:solidFill>
              <a:ln>
                <a:noFill/>
              </a:ln>
              <a:effectLst/>
              <a:sp3d/>
            </c:spPr>
            <c:extLst>
              <c:ext xmlns:c16="http://schemas.microsoft.com/office/drawing/2014/chart" uri="{C3380CC4-5D6E-409C-BE32-E72D297353CC}">
                <c16:uniqueId val="{00000007-A322-4D92-9EC1-425C0A18076A}"/>
              </c:ext>
            </c:extLst>
          </c:dPt>
          <c:dPt>
            <c:idx val="13"/>
            <c:invertIfNegative val="0"/>
            <c:bubble3D val="0"/>
            <c:spPr>
              <a:solidFill>
                <a:srgbClr val="FFFF5B"/>
              </a:solidFill>
              <a:ln>
                <a:noFill/>
              </a:ln>
              <a:effectLst/>
              <a:sp3d/>
            </c:spPr>
            <c:extLst>
              <c:ext xmlns:c16="http://schemas.microsoft.com/office/drawing/2014/chart" uri="{C3380CC4-5D6E-409C-BE32-E72D297353CC}">
                <c16:uniqueId val="{00000009-A322-4D92-9EC1-425C0A18076A}"/>
              </c:ext>
            </c:extLst>
          </c:dPt>
          <c:dPt>
            <c:idx val="14"/>
            <c:invertIfNegative val="0"/>
            <c:bubble3D val="0"/>
            <c:spPr>
              <a:solidFill>
                <a:srgbClr val="FFC1C1"/>
              </a:solidFill>
              <a:ln>
                <a:noFill/>
              </a:ln>
              <a:effectLst/>
              <a:sp3d/>
            </c:spPr>
            <c:extLst>
              <c:ext xmlns:c16="http://schemas.microsoft.com/office/drawing/2014/chart" uri="{C3380CC4-5D6E-409C-BE32-E72D297353CC}">
                <c16:uniqueId val="{0000000B-A322-4D92-9EC1-425C0A18076A}"/>
              </c:ext>
            </c:extLst>
          </c:dPt>
          <c:dPt>
            <c:idx val="15"/>
            <c:invertIfNegative val="0"/>
            <c:bubble3D val="0"/>
            <c:spPr>
              <a:solidFill>
                <a:srgbClr val="FFC1C1"/>
              </a:solidFill>
              <a:ln>
                <a:noFill/>
              </a:ln>
              <a:effectLst/>
              <a:sp3d/>
            </c:spPr>
            <c:extLst>
              <c:ext xmlns:c16="http://schemas.microsoft.com/office/drawing/2014/chart" uri="{C3380CC4-5D6E-409C-BE32-E72D297353CC}">
                <c16:uniqueId val="{0000000D-A322-4D92-9EC1-425C0A18076A}"/>
              </c:ext>
            </c:extLst>
          </c:dPt>
          <c:dPt>
            <c:idx val="16"/>
            <c:invertIfNegative val="0"/>
            <c:bubble3D val="0"/>
            <c:spPr>
              <a:solidFill>
                <a:srgbClr val="FFC1C1"/>
              </a:solidFill>
              <a:ln>
                <a:noFill/>
              </a:ln>
              <a:effectLst/>
              <a:sp3d/>
            </c:spPr>
            <c:extLst>
              <c:ext xmlns:c16="http://schemas.microsoft.com/office/drawing/2014/chart" uri="{C3380CC4-5D6E-409C-BE32-E72D297353CC}">
                <c16:uniqueId val="{0000000F-A322-4D92-9EC1-425C0A18076A}"/>
              </c:ext>
            </c:extLst>
          </c:dPt>
          <c:dPt>
            <c:idx val="17"/>
            <c:invertIfNegative val="0"/>
            <c:bubble3D val="0"/>
            <c:spPr>
              <a:solidFill>
                <a:srgbClr val="FFC1C1"/>
              </a:solidFill>
              <a:ln>
                <a:noFill/>
              </a:ln>
              <a:effectLst/>
              <a:sp3d/>
            </c:spPr>
            <c:extLst>
              <c:ext xmlns:c16="http://schemas.microsoft.com/office/drawing/2014/chart" uri="{C3380CC4-5D6E-409C-BE32-E72D297353CC}">
                <c16:uniqueId val="{00000011-A322-4D92-9EC1-425C0A18076A}"/>
              </c:ext>
            </c:extLst>
          </c:dPt>
          <c:dPt>
            <c:idx val="18"/>
            <c:invertIfNegative val="0"/>
            <c:bubble3D val="0"/>
            <c:spPr>
              <a:solidFill>
                <a:srgbClr val="FFC1C1"/>
              </a:solidFill>
              <a:ln>
                <a:noFill/>
              </a:ln>
              <a:effectLst/>
              <a:sp3d/>
            </c:spPr>
            <c:extLst>
              <c:ext xmlns:c16="http://schemas.microsoft.com/office/drawing/2014/chart" uri="{C3380CC4-5D6E-409C-BE32-E72D297353CC}">
                <c16:uniqueId val="{00000013-A322-4D92-9EC1-425C0A18076A}"/>
              </c:ext>
            </c:extLst>
          </c:dPt>
          <c:dPt>
            <c:idx val="19"/>
            <c:invertIfNegative val="0"/>
            <c:bubble3D val="0"/>
            <c:spPr>
              <a:solidFill>
                <a:srgbClr val="FFC1C1"/>
              </a:solidFill>
              <a:ln>
                <a:noFill/>
              </a:ln>
              <a:effectLst/>
              <a:sp3d/>
            </c:spPr>
            <c:extLst>
              <c:ext xmlns:c16="http://schemas.microsoft.com/office/drawing/2014/chart" uri="{C3380CC4-5D6E-409C-BE32-E72D297353CC}">
                <c16:uniqueId val="{00000015-A322-4D92-9EC1-425C0A18076A}"/>
              </c:ext>
            </c:extLst>
          </c:dPt>
          <c:dPt>
            <c:idx val="20"/>
            <c:invertIfNegative val="0"/>
            <c:bubble3D val="0"/>
            <c:spPr>
              <a:solidFill>
                <a:srgbClr val="FFC1C1"/>
              </a:solidFill>
              <a:ln>
                <a:noFill/>
              </a:ln>
              <a:effectLst/>
              <a:sp3d/>
            </c:spPr>
            <c:extLst>
              <c:ext xmlns:c16="http://schemas.microsoft.com/office/drawing/2014/chart" uri="{C3380CC4-5D6E-409C-BE32-E72D297353CC}">
                <c16:uniqueId val="{00000017-A322-4D92-9EC1-425C0A18076A}"/>
              </c:ext>
            </c:extLst>
          </c:dPt>
          <c:dPt>
            <c:idx val="21"/>
            <c:invertIfNegative val="0"/>
            <c:bubble3D val="0"/>
            <c:spPr>
              <a:solidFill>
                <a:srgbClr val="FFC1C1"/>
              </a:solidFill>
              <a:ln>
                <a:noFill/>
              </a:ln>
              <a:effectLst/>
              <a:sp3d/>
            </c:spPr>
            <c:extLst>
              <c:ext xmlns:c16="http://schemas.microsoft.com/office/drawing/2014/chart" uri="{C3380CC4-5D6E-409C-BE32-E72D297353CC}">
                <c16:uniqueId val="{00000019-A322-4D92-9EC1-425C0A18076A}"/>
              </c:ext>
            </c:extLst>
          </c:dPt>
          <c:dPt>
            <c:idx val="22"/>
            <c:invertIfNegative val="0"/>
            <c:bubble3D val="0"/>
            <c:spPr>
              <a:solidFill>
                <a:srgbClr val="FF7C80"/>
              </a:solidFill>
              <a:ln>
                <a:noFill/>
              </a:ln>
              <a:effectLst/>
              <a:sp3d/>
            </c:spPr>
            <c:extLst>
              <c:ext xmlns:c16="http://schemas.microsoft.com/office/drawing/2014/chart" uri="{C3380CC4-5D6E-409C-BE32-E72D297353CC}">
                <c16:uniqueId val="{0000001B-A322-4D92-9EC1-425C0A18076A}"/>
              </c:ext>
            </c:extLst>
          </c:dPt>
          <c:dPt>
            <c:idx val="23"/>
            <c:invertIfNegative val="0"/>
            <c:bubble3D val="0"/>
            <c:spPr>
              <a:solidFill>
                <a:srgbClr val="FF7C80"/>
              </a:solidFill>
              <a:ln>
                <a:noFill/>
              </a:ln>
              <a:effectLst/>
              <a:sp3d/>
            </c:spPr>
            <c:extLst>
              <c:ext xmlns:c16="http://schemas.microsoft.com/office/drawing/2014/chart" uri="{C3380CC4-5D6E-409C-BE32-E72D297353CC}">
                <c16:uniqueId val="{0000001D-A322-4D92-9EC1-425C0A18076A}"/>
              </c:ext>
            </c:extLst>
          </c:dPt>
          <c:dPt>
            <c:idx val="24"/>
            <c:invertIfNegative val="0"/>
            <c:bubble3D val="0"/>
            <c:spPr>
              <a:solidFill>
                <a:srgbClr val="FF7C80"/>
              </a:solidFill>
              <a:ln>
                <a:noFill/>
              </a:ln>
              <a:effectLst/>
              <a:sp3d/>
            </c:spPr>
            <c:extLst>
              <c:ext xmlns:c16="http://schemas.microsoft.com/office/drawing/2014/chart" uri="{C3380CC4-5D6E-409C-BE32-E72D297353CC}">
                <c16:uniqueId val="{0000001F-A322-4D92-9EC1-425C0A18076A}"/>
              </c:ext>
            </c:extLst>
          </c:dPt>
          <c:dPt>
            <c:idx val="25"/>
            <c:invertIfNegative val="0"/>
            <c:bubble3D val="0"/>
            <c:spPr>
              <a:solidFill>
                <a:srgbClr val="FF7C80"/>
              </a:solidFill>
              <a:ln>
                <a:noFill/>
              </a:ln>
              <a:effectLst/>
              <a:sp3d/>
            </c:spPr>
            <c:extLst>
              <c:ext xmlns:c16="http://schemas.microsoft.com/office/drawing/2014/chart" uri="{C3380CC4-5D6E-409C-BE32-E72D297353CC}">
                <c16:uniqueId val="{00000021-A322-4D92-9EC1-425C0A18076A}"/>
              </c:ext>
            </c:extLst>
          </c:dPt>
          <c:dPt>
            <c:idx val="26"/>
            <c:invertIfNegative val="0"/>
            <c:bubble3D val="0"/>
            <c:spPr>
              <a:solidFill>
                <a:srgbClr val="FF7C80"/>
              </a:solidFill>
              <a:ln>
                <a:noFill/>
              </a:ln>
              <a:effectLst/>
              <a:sp3d/>
            </c:spPr>
            <c:extLst>
              <c:ext xmlns:c16="http://schemas.microsoft.com/office/drawing/2014/chart" uri="{C3380CC4-5D6E-409C-BE32-E72D297353CC}">
                <c16:uniqueId val="{00000023-A322-4D92-9EC1-425C0A18076A}"/>
              </c:ext>
            </c:extLst>
          </c:dPt>
          <c:dPt>
            <c:idx val="27"/>
            <c:invertIfNegative val="0"/>
            <c:bubble3D val="0"/>
            <c:spPr>
              <a:solidFill>
                <a:srgbClr val="E7E6E6">
                  <a:lumMod val="75000"/>
                </a:srgbClr>
              </a:solidFill>
              <a:ln>
                <a:noFill/>
              </a:ln>
              <a:effectLst/>
              <a:sp3d/>
            </c:spPr>
            <c:extLst>
              <c:ext xmlns:c16="http://schemas.microsoft.com/office/drawing/2014/chart" uri="{C3380CC4-5D6E-409C-BE32-E72D297353CC}">
                <c16:uniqueId val="{00000025-A322-4D92-9EC1-425C0A18076A}"/>
              </c:ext>
            </c:extLst>
          </c:dPt>
          <c:dPt>
            <c:idx val="28"/>
            <c:invertIfNegative val="0"/>
            <c:bubble3D val="0"/>
            <c:spPr>
              <a:solidFill>
                <a:srgbClr val="E7E6E6">
                  <a:lumMod val="75000"/>
                </a:srgbClr>
              </a:solidFill>
              <a:ln>
                <a:noFill/>
              </a:ln>
              <a:effectLst/>
              <a:sp3d/>
            </c:spPr>
            <c:extLst>
              <c:ext xmlns:c16="http://schemas.microsoft.com/office/drawing/2014/chart" uri="{C3380CC4-5D6E-409C-BE32-E72D297353CC}">
                <c16:uniqueId val="{00000027-A322-4D92-9EC1-425C0A18076A}"/>
              </c:ext>
            </c:extLst>
          </c:dPt>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'Rep macro'!$I$2:$I$30</c:f>
              <c:strCache>
                <c:ptCount val="29"/>
                <c:pt idx="0">
                  <c:v>U Pian del Bruscolo</c:v>
                </c:pt>
                <c:pt idx="1">
                  <c:v>UM Potenza Esino Musone</c:v>
                </c:pt>
                <c:pt idx="2">
                  <c:v>UC Terre e Fiumi</c:v>
                </c:pt>
                <c:pt idx="3">
                  <c:v>UC Valle del Savio</c:v>
                </c:pt>
                <c:pt idx="4">
                  <c:v>UC Bassa Reggiana</c:v>
                </c:pt>
                <c:pt idx="5">
                  <c:v>UC Garfagnana</c:v>
                </c:pt>
                <c:pt idx="6">
                  <c:v>UC Riviera del Brenta</c:v>
                </c:pt>
                <c:pt idx="7">
                  <c:v>U Reno Galliera</c:v>
                </c:pt>
                <c:pt idx="8">
                  <c:v>UC Circondario dell`Empolese Valdelsa</c:v>
                </c:pt>
                <c:pt idx="9">
                  <c:v>C Terre Roveresche</c:v>
                </c:pt>
                <c:pt idx="10">
                  <c:v>FC Camposampierese</c:v>
                </c:pt>
                <c:pt idx="11">
                  <c:v>UT Intercomunale Collio-Alto Isonzo</c:v>
                </c:pt>
                <c:pt idx="12">
                  <c:v>UC Valmarecchia</c:v>
                </c:pt>
                <c:pt idx="13">
                  <c:v>U Romagna Faentina</c:v>
                </c:pt>
                <c:pt idx="14">
                  <c:v>U Fossanese</c:v>
                </c:pt>
                <c:pt idx="15">
                  <c:v>UM Val Gallenca</c:v>
                </c:pt>
                <c:pt idx="16">
                  <c:v>U Valdera</c:v>
                </c:pt>
                <c:pt idx="17">
                  <c:v>U Valle del Torbido</c:v>
                </c:pt>
                <c:pt idx="18">
                  <c:v>Platani Quisquina Magazzolo</c:v>
                </c:pt>
                <c:pt idx="19">
                  <c:v>UC Montani Appennino Pistoiese</c:v>
                </c:pt>
                <c:pt idx="20">
                  <c:v>UC Caldogno, Costabissara, Isola Vicentina</c:v>
                </c:pt>
                <c:pt idx="21">
                  <c:v>UC Marca Occidentale</c:v>
                </c:pt>
                <c:pt idx="22">
                  <c:v>UM Valli Orco e Soana</c:v>
                </c:pt>
                <c:pt idx="23">
                  <c:v>UC Valdichiana senese</c:v>
                </c:pt>
                <c:pt idx="24">
                  <c:v>Valle del Belice</c:v>
                </c:pt>
                <c:pt idx="25">
                  <c:v>UC Taro e Ceno</c:v>
                </c:pt>
                <c:pt idx="26">
                  <c:v>U Val Vibrata</c:v>
                </c:pt>
                <c:pt idx="27">
                  <c:v>U Madonie</c:v>
                </c:pt>
                <c:pt idx="28">
                  <c:v>U Terre dell`Ufita</c:v>
                </c:pt>
              </c:strCache>
            </c:strRef>
          </c:cat>
          <c:val>
            <c:numRef>
              <c:f>'Rep macro'!$J$2:$J$30</c:f>
              <c:numCache>
                <c:formatCode>General</c:formatCode>
                <c:ptCount val="29"/>
                <c:pt idx="0">
                  <c:v>69</c:v>
                </c:pt>
                <c:pt idx="1">
                  <c:v>68</c:v>
                </c:pt>
                <c:pt idx="2">
                  <c:v>67</c:v>
                </c:pt>
                <c:pt idx="3">
                  <c:v>67</c:v>
                </c:pt>
                <c:pt idx="4">
                  <c:v>64</c:v>
                </c:pt>
                <c:pt idx="5">
                  <c:v>62</c:v>
                </c:pt>
                <c:pt idx="6">
                  <c:v>62</c:v>
                </c:pt>
                <c:pt idx="7">
                  <c:v>61</c:v>
                </c:pt>
                <c:pt idx="8">
                  <c:v>60</c:v>
                </c:pt>
                <c:pt idx="9">
                  <c:v>56</c:v>
                </c:pt>
                <c:pt idx="10">
                  <c:v>55</c:v>
                </c:pt>
                <c:pt idx="11">
                  <c:v>55</c:v>
                </c:pt>
                <c:pt idx="12">
                  <c:v>53</c:v>
                </c:pt>
                <c:pt idx="13">
                  <c:v>51</c:v>
                </c:pt>
                <c:pt idx="14">
                  <c:v>47</c:v>
                </c:pt>
                <c:pt idx="15">
                  <c:v>47</c:v>
                </c:pt>
                <c:pt idx="16">
                  <c:v>46</c:v>
                </c:pt>
                <c:pt idx="17">
                  <c:v>44</c:v>
                </c:pt>
                <c:pt idx="18">
                  <c:v>43</c:v>
                </c:pt>
                <c:pt idx="19">
                  <c:v>42</c:v>
                </c:pt>
                <c:pt idx="20">
                  <c:v>41</c:v>
                </c:pt>
                <c:pt idx="21">
                  <c:v>41</c:v>
                </c:pt>
                <c:pt idx="22">
                  <c:v>37</c:v>
                </c:pt>
                <c:pt idx="23">
                  <c:v>36</c:v>
                </c:pt>
                <c:pt idx="24">
                  <c:v>28</c:v>
                </c:pt>
                <c:pt idx="25">
                  <c:v>25</c:v>
                </c:pt>
                <c:pt idx="26">
                  <c:v>25</c:v>
                </c:pt>
                <c:pt idx="27">
                  <c:v>0</c:v>
                </c:pt>
                <c:pt idx="28">
                  <c:v>0</c:v>
                </c:pt>
              </c:numCache>
            </c:numRef>
          </c:val>
          <c:extLst>
            <c:ext xmlns:c16="http://schemas.microsoft.com/office/drawing/2014/chart" uri="{C3380CC4-5D6E-409C-BE32-E72D297353CC}">
              <c16:uniqueId val="{00000028-A322-4D92-9EC1-425C0A18076A}"/>
            </c:ext>
          </c:extLst>
        </c:ser>
        <c:dLbls>
          <c:showLegendKey val="0"/>
          <c:showVal val="1"/>
          <c:showCatName val="0"/>
          <c:showSerName val="0"/>
          <c:showPercent val="0"/>
          <c:showBubbleSize val="0"/>
        </c:dLbls>
        <c:gapWidth val="75"/>
        <c:shape val="box"/>
        <c:axId val="1315786496"/>
        <c:axId val="1315783168"/>
        <c:axId val="0"/>
      </c:bar3DChart>
      <c:catAx>
        <c:axId val="13157864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it-IT"/>
          </a:p>
        </c:txPr>
        <c:crossAx val="1315783168"/>
        <c:crosses val="autoZero"/>
        <c:auto val="1"/>
        <c:lblAlgn val="ctr"/>
        <c:lblOffset val="100"/>
        <c:noMultiLvlLbl val="0"/>
      </c:catAx>
      <c:valAx>
        <c:axId val="1315783168"/>
        <c:scaling>
          <c:orientation val="minMax"/>
          <c:max val="100"/>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it-IT"/>
          </a:p>
        </c:txPr>
        <c:crossAx val="1315786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Palatino Linotype" panose="02040502050505030304" pitchFamily="18" charset="0"/>
        </a:defRPr>
      </a:pPr>
      <a:endParaRPr lang="it-I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519212158536048E-2"/>
          <c:y val="3.49235757295044E-2"/>
          <c:w val="0.87531039678001143"/>
          <c:h val="0.58368249624056412"/>
        </c:manualLayout>
      </c:layout>
      <c:barChart>
        <c:barDir val="col"/>
        <c:grouping val="clustered"/>
        <c:varyColors val="0"/>
        <c:ser>
          <c:idx val="0"/>
          <c:order val="0"/>
          <c:spPr>
            <a:solidFill>
              <a:srgbClr val="66B2CA">
                <a:lumMod val="40000"/>
                <a:lumOff val="60000"/>
              </a:srgbClr>
            </a:solidFill>
            <a:ln>
              <a:noFill/>
            </a:ln>
            <a:effectLst/>
          </c:spPr>
          <c:invertIfNegative val="0"/>
          <c:dLbls>
            <c:spPr>
              <a:noFill/>
              <a:ln>
                <a:noFill/>
              </a:ln>
              <a:effectLst/>
            </c:spPr>
            <c:txPr>
              <a:bodyPr rot="-5400000" spcFirstLastPara="1" vertOverflow="ellipsis" wrap="square" anchor="ctr" anchorCtr="1"/>
              <a:lstStyle/>
              <a:p>
                <a:pPr>
                  <a:defRPr sz="10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'[Tabellone 29 Unioni.xlsx]M3'!$X$3:$X$28</c:f>
              <c:strCache>
                <c:ptCount val="26"/>
                <c:pt idx="0">
                  <c:v>UM Val Gallenca</c:v>
                </c:pt>
                <c:pt idx="1">
                  <c:v>UM Potenza Esino Musone</c:v>
                </c:pt>
                <c:pt idx="2">
                  <c:v>U Pian del Bruscolo</c:v>
                </c:pt>
                <c:pt idx="3">
                  <c:v>UC Caldogno, Costabissara, Isola Vicentina</c:v>
                </c:pt>
                <c:pt idx="4">
                  <c:v>UC Valmarecchia</c:v>
                </c:pt>
                <c:pt idx="5">
                  <c:v>U Fossanese</c:v>
                </c:pt>
                <c:pt idx="6">
                  <c:v>U Valle del Torbido</c:v>
                </c:pt>
                <c:pt idx="7">
                  <c:v>FC Camposampierese</c:v>
                </c:pt>
                <c:pt idx="8">
                  <c:v>Platani Quisquina Magazzolo</c:v>
                </c:pt>
                <c:pt idx="9">
                  <c:v>UC Bassa Reggiana</c:v>
                </c:pt>
                <c:pt idx="10">
                  <c:v>UC Taro e Ceno</c:v>
                </c:pt>
                <c:pt idx="11">
                  <c:v>UT Intercomunale Collio-Alto Isonzo</c:v>
                </c:pt>
                <c:pt idx="12">
                  <c:v>UC Riviera del Brenta</c:v>
                </c:pt>
                <c:pt idx="13">
                  <c:v>UC Montani Appennino Pistoiese</c:v>
                </c:pt>
                <c:pt idx="14">
                  <c:v>U Valdera</c:v>
                </c:pt>
                <c:pt idx="15">
                  <c:v>UC Valdichiana senese</c:v>
                </c:pt>
                <c:pt idx="16">
                  <c:v>U Reno Galliera</c:v>
                </c:pt>
                <c:pt idx="17">
                  <c:v>UC Terre e Fiumi</c:v>
                </c:pt>
                <c:pt idx="18">
                  <c:v>UC Garfagnana</c:v>
                </c:pt>
                <c:pt idx="19">
                  <c:v>UC Valle del Savio</c:v>
                </c:pt>
                <c:pt idx="20">
                  <c:v>U Val Vibrata</c:v>
                </c:pt>
                <c:pt idx="21">
                  <c:v>U Romagna Faentina</c:v>
                </c:pt>
                <c:pt idx="22">
                  <c:v>C Terre Roveresche</c:v>
                </c:pt>
                <c:pt idx="23">
                  <c:v>UC Marca Occidentale</c:v>
                </c:pt>
                <c:pt idx="24">
                  <c:v>UC Circondario dell`Empolese Valdelsa</c:v>
                </c:pt>
                <c:pt idx="25">
                  <c:v>UM Valli Orco e Soana</c:v>
                </c:pt>
              </c:strCache>
            </c:strRef>
          </c:cat>
          <c:val>
            <c:numRef>
              <c:f>'[Tabellone 29 Unioni.xlsx]M3'!$Y$3:$Y$28</c:f>
              <c:numCache>
                <c:formatCode>0.0</c:formatCode>
                <c:ptCount val="26"/>
                <c:pt idx="0">
                  <c:v>37.5</c:v>
                </c:pt>
                <c:pt idx="1">
                  <c:v>38.61</c:v>
                </c:pt>
                <c:pt idx="2">
                  <c:v>45.12</c:v>
                </c:pt>
                <c:pt idx="3">
                  <c:v>46.97</c:v>
                </c:pt>
                <c:pt idx="4">
                  <c:v>47.01</c:v>
                </c:pt>
                <c:pt idx="5">
                  <c:v>47.5</c:v>
                </c:pt>
                <c:pt idx="6">
                  <c:v>47.5</c:v>
                </c:pt>
                <c:pt idx="7">
                  <c:v>48.3</c:v>
                </c:pt>
                <c:pt idx="8">
                  <c:v>48.5</c:v>
                </c:pt>
                <c:pt idx="9">
                  <c:v>48.73</c:v>
                </c:pt>
                <c:pt idx="10">
                  <c:v>48.9</c:v>
                </c:pt>
                <c:pt idx="11">
                  <c:v>48.9</c:v>
                </c:pt>
                <c:pt idx="12">
                  <c:v>48.96</c:v>
                </c:pt>
                <c:pt idx="13">
                  <c:v>49.17</c:v>
                </c:pt>
                <c:pt idx="14">
                  <c:v>49.39</c:v>
                </c:pt>
                <c:pt idx="15">
                  <c:v>49.46</c:v>
                </c:pt>
                <c:pt idx="16">
                  <c:v>49.82</c:v>
                </c:pt>
                <c:pt idx="17">
                  <c:v>50.46</c:v>
                </c:pt>
                <c:pt idx="18">
                  <c:v>50.67</c:v>
                </c:pt>
                <c:pt idx="19">
                  <c:v>50.71</c:v>
                </c:pt>
                <c:pt idx="20">
                  <c:v>50.83</c:v>
                </c:pt>
                <c:pt idx="21">
                  <c:v>50.99</c:v>
                </c:pt>
                <c:pt idx="22">
                  <c:v>52.5</c:v>
                </c:pt>
                <c:pt idx="23">
                  <c:v>52.5</c:v>
                </c:pt>
                <c:pt idx="24">
                  <c:v>53.31</c:v>
                </c:pt>
                <c:pt idx="25">
                  <c:v>58.83</c:v>
                </c:pt>
              </c:numCache>
            </c:numRef>
          </c:val>
          <c:extLst>
            <c:ext xmlns:c16="http://schemas.microsoft.com/office/drawing/2014/chart" uri="{C3380CC4-5D6E-409C-BE32-E72D297353CC}">
              <c16:uniqueId val="{00000000-7DD9-4F5C-AA70-E20582E3E45A}"/>
            </c:ext>
          </c:extLst>
        </c:ser>
        <c:dLbls>
          <c:showLegendKey val="0"/>
          <c:showVal val="1"/>
          <c:showCatName val="0"/>
          <c:showSerName val="0"/>
          <c:showPercent val="0"/>
          <c:showBubbleSize val="0"/>
        </c:dLbls>
        <c:gapWidth val="75"/>
        <c:axId val="731028175"/>
        <c:axId val="731029007"/>
      </c:barChart>
      <c:lineChart>
        <c:grouping val="standard"/>
        <c:varyColors val="0"/>
        <c:ser>
          <c:idx val="1"/>
          <c:order val="1"/>
          <c:spPr>
            <a:ln w="28575" cap="rnd">
              <a:solidFill>
                <a:schemeClr val="accent2"/>
              </a:solidFill>
              <a:round/>
            </a:ln>
            <a:effectLst/>
          </c:spPr>
          <c:marker>
            <c:symbol val="none"/>
          </c:marker>
          <c:dLbls>
            <c:delete val="1"/>
          </c:dLbls>
          <c:cat>
            <c:strRef>
              <c:f>'[Tabellone 29 Unioni.xlsx]M3'!$X$3:$X$28</c:f>
              <c:strCache>
                <c:ptCount val="26"/>
                <c:pt idx="0">
                  <c:v>UM Val Gallenca</c:v>
                </c:pt>
                <c:pt idx="1">
                  <c:v>UM Potenza Esino Musone</c:v>
                </c:pt>
                <c:pt idx="2">
                  <c:v>U Pian del Bruscolo</c:v>
                </c:pt>
                <c:pt idx="3">
                  <c:v>UC Caldogno, Costabissara, Isola Vicentina</c:v>
                </c:pt>
                <c:pt idx="4">
                  <c:v>UC Valmarecchia</c:v>
                </c:pt>
                <c:pt idx="5">
                  <c:v>U Fossanese</c:v>
                </c:pt>
                <c:pt idx="6">
                  <c:v>U Valle del Torbido</c:v>
                </c:pt>
                <c:pt idx="7">
                  <c:v>FC Camposampierese</c:v>
                </c:pt>
                <c:pt idx="8">
                  <c:v>Platani Quisquina Magazzolo</c:v>
                </c:pt>
                <c:pt idx="9">
                  <c:v>UC Bassa Reggiana</c:v>
                </c:pt>
                <c:pt idx="10">
                  <c:v>UC Taro e Ceno</c:v>
                </c:pt>
                <c:pt idx="11">
                  <c:v>UT Intercomunale Collio-Alto Isonzo</c:v>
                </c:pt>
                <c:pt idx="12">
                  <c:v>UC Riviera del Brenta</c:v>
                </c:pt>
                <c:pt idx="13">
                  <c:v>UC Montani Appennino Pistoiese</c:v>
                </c:pt>
                <c:pt idx="14">
                  <c:v>U Valdera</c:v>
                </c:pt>
                <c:pt idx="15">
                  <c:v>UC Valdichiana senese</c:v>
                </c:pt>
                <c:pt idx="16">
                  <c:v>U Reno Galliera</c:v>
                </c:pt>
                <c:pt idx="17">
                  <c:v>UC Terre e Fiumi</c:v>
                </c:pt>
                <c:pt idx="18">
                  <c:v>UC Garfagnana</c:v>
                </c:pt>
                <c:pt idx="19">
                  <c:v>UC Valle del Savio</c:v>
                </c:pt>
                <c:pt idx="20">
                  <c:v>U Val Vibrata</c:v>
                </c:pt>
                <c:pt idx="21">
                  <c:v>U Romagna Faentina</c:v>
                </c:pt>
                <c:pt idx="22">
                  <c:v>C Terre Roveresche</c:v>
                </c:pt>
                <c:pt idx="23">
                  <c:v>UC Marca Occidentale</c:v>
                </c:pt>
                <c:pt idx="24">
                  <c:v>UC Circondario dell`Empolese Valdelsa</c:v>
                </c:pt>
                <c:pt idx="25">
                  <c:v>UM Valli Orco e Soana</c:v>
                </c:pt>
              </c:strCache>
            </c:strRef>
          </c:cat>
          <c:val>
            <c:numRef>
              <c:f>'[Tabellone 29 Unioni.xlsx]M3'!$Z$3:$Z$28</c:f>
              <c:numCache>
                <c:formatCode>General</c:formatCode>
                <c:ptCount val="26"/>
                <c:pt idx="0">
                  <c:v>48.9</c:v>
                </c:pt>
                <c:pt idx="1">
                  <c:v>48.9</c:v>
                </c:pt>
                <c:pt idx="2">
                  <c:v>48.9</c:v>
                </c:pt>
                <c:pt idx="3">
                  <c:v>48.9</c:v>
                </c:pt>
                <c:pt idx="4">
                  <c:v>48.9</c:v>
                </c:pt>
                <c:pt idx="5">
                  <c:v>48.9</c:v>
                </c:pt>
                <c:pt idx="6">
                  <c:v>48.9</c:v>
                </c:pt>
                <c:pt idx="7">
                  <c:v>48.9</c:v>
                </c:pt>
                <c:pt idx="8">
                  <c:v>48.9</c:v>
                </c:pt>
                <c:pt idx="9">
                  <c:v>48.9</c:v>
                </c:pt>
                <c:pt idx="10">
                  <c:v>48.9</c:v>
                </c:pt>
                <c:pt idx="11">
                  <c:v>48.9</c:v>
                </c:pt>
                <c:pt idx="12">
                  <c:v>48.9</c:v>
                </c:pt>
                <c:pt idx="13">
                  <c:v>48.9</c:v>
                </c:pt>
                <c:pt idx="14">
                  <c:v>48.9</c:v>
                </c:pt>
                <c:pt idx="15">
                  <c:v>48.9</c:v>
                </c:pt>
                <c:pt idx="16">
                  <c:v>48.9</c:v>
                </c:pt>
                <c:pt idx="17">
                  <c:v>48.9</c:v>
                </c:pt>
                <c:pt idx="18">
                  <c:v>48.9</c:v>
                </c:pt>
                <c:pt idx="19">
                  <c:v>48.9</c:v>
                </c:pt>
                <c:pt idx="20">
                  <c:v>48.9</c:v>
                </c:pt>
                <c:pt idx="21">
                  <c:v>48.9</c:v>
                </c:pt>
                <c:pt idx="22">
                  <c:v>48.9</c:v>
                </c:pt>
                <c:pt idx="23">
                  <c:v>48.9</c:v>
                </c:pt>
                <c:pt idx="24">
                  <c:v>48.9</c:v>
                </c:pt>
                <c:pt idx="25">
                  <c:v>48.9</c:v>
                </c:pt>
              </c:numCache>
            </c:numRef>
          </c:val>
          <c:smooth val="0"/>
          <c:extLst>
            <c:ext xmlns:c16="http://schemas.microsoft.com/office/drawing/2014/chart" uri="{C3380CC4-5D6E-409C-BE32-E72D297353CC}">
              <c16:uniqueId val="{00000001-7DD9-4F5C-AA70-E20582E3E45A}"/>
            </c:ext>
          </c:extLst>
        </c:ser>
        <c:dLbls>
          <c:showLegendKey val="0"/>
          <c:showVal val="1"/>
          <c:showCatName val="0"/>
          <c:showSerName val="0"/>
          <c:showPercent val="0"/>
          <c:showBubbleSize val="0"/>
        </c:dLbls>
        <c:marker val="1"/>
        <c:smooth val="0"/>
        <c:axId val="731028175"/>
        <c:axId val="731029007"/>
      </c:lineChart>
      <c:catAx>
        <c:axId val="731028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Palatino Linotype" panose="02040502050505030304" pitchFamily="18" charset="0"/>
                <a:ea typeface="+mn-ea"/>
                <a:cs typeface="+mn-cs"/>
              </a:defRPr>
            </a:pPr>
            <a:endParaRPr lang="it-IT"/>
          </a:p>
        </c:txPr>
        <c:crossAx val="731029007"/>
        <c:crosses val="autoZero"/>
        <c:auto val="1"/>
        <c:lblAlgn val="ctr"/>
        <c:lblOffset val="100"/>
        <c:noMultiLvlLbl val="0"/>
      </c:catAx>
      <c:valAx>
        <c:axId val="731029007"/>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it-IT"/>
          </a:p>
        </c:txPr>
        <c:crossAx val="7310281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Palatino Linotype" panose="02040502050505030304" pitchFamily="18" charset="0"/>
        </a:defRPr>
      </a:pPr>
      <a:endParaRPr lang="it-I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3184114067525947"/>
          <c:y val="2.3290281600677535E-2"/>
          <c:w val="0.53511466271177077"/>
          <c:h val="0.95341943679864494"/>
        </c:manualLayout>
      </c:layout>
      <c:bar3DChart>
        <c:barDir val="bar"/>
        <c:grouping val="clustered"/>
        <c:varyColors val="0"/>
        <c:ser>
          <c:idx val="0"/>
          <c:order val="0"/>
          <c:spPr>
            <a:solidFill>
              <a:srgbClr val="66B2CA">
                <a:lumMod val="40000"/>
                <a:lumOff val="60000"/>
              </a:srgbClr>
            </a:solidFill>
            <a:ln>
              <a:noFill/>
            </a:ln>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'M3'!$J$3:$J$29</c:f>
              <c:strCache>
                <c:ptCount val="27"/>
                <c:pt idx="0">
                  <c:v>U Val Vibrata</c:v>
                </c:pt>
                <c:pt idx="1">
                  <c:v>U Valle del Torbido</c:v>
                </c:pt>
                <c:pt idx="2">
                  <c:v>UTI Collio-Alto Isonzo</c:v>
                </c:pt>
                <c:pt idx="3">
                  <c:v>UM Potenza Esino Musone</c:v>
                </c:pt>
                <c:pt idx="4">
                  <c:v>UM Valli Orco e Soana</c:v>
                </c:pt>
                <c:pt idx="5">
                  <c:v>UC Valle del Savio</c:v>
                </c:pt>
                <c:pt idx="6">
                  <c:v>UC Taro e Ceno</c:v>
                </c:pt>
                <c:pt idx="7">
                  <c:v>UC Valmarecchia</c:v>
                </c:pt>
                <c:pt idx="8">
                  <c:v>U Fossanese</c:v>
                </c:pt>
                <c:pt idx="9">
                  <c:v>UC Montani Appennino Pistoiese</c:v>
                </c:pt>
                <c:pt idx="10">
                  <c:v>U Pian del Bruscolo</c:v>
                </c:pt>
                <c:pt idx="11">
                  <c:v>U Romagna Faentina</c:v>
                </c:pt>
                <c:pt idx="12">
                  <c:v>U Valdera</c:v>
                </c:pt>
                <c:pt idx="13">
                  <c:v>U Reno Galliera</c:v>
                </c:pt>
                <c:pt idx="14">
                  <c:v>UC Garfagnana</c:v>
                </c:pt>
                <c:pt idx="15">
                  <c:v>UC Riviera del Brenta</c:v>
                </c:pt>
                <c:pt idx="16">
                  <c:v>FC Camposampierese</c:v>
                </c:pt>
                <c:pt idx="17">
                  <c:v>UC Marca Occidentale</c:v>
                </c:pt>
                <c:pt idx="18">
                  <c:v>UC Terre e Fiumi</c:v>
                </c:pt>
                <c:pt idx="19">
                  <c:v>UC Valdichiana senese</c:v>
                </c:pt>
                <c:pt idx="20">
                  <c:v>UC Circondario dell`Empolese Valdelsa</c:v>
                </c:pt>
                <c:pt idx="21">
                  <c:v>C Terre Roveresche</c:v>
                </c:pt>
                <c:pt idx="22">
                  <c:v>Platani Quisquina Magazzolo</c:v>
                </c:pt>
                <c:pt idx="23">
                  <c:v>Valle del Belice</c:v>
                </c:pt>
                <c:pt idx="24">
                  <c:v>UC Bassa Reggiana</c:v>
                </c:pt>
                <c:pt idx="25">
                  <c:v>UC Caldogno, Costabissara, Isola Vicentina</c:v>
                </c:pt>
                <c:pt idx="26">
                  <c:v>UM Val Gallenca</c:v>
                </c:pt>
              </c:strCache>
            </c:strRef>
          </c:cat>
          <c:val>
            <c:numRef>
              <c:f>'M3'!$K$3:$K$29</c:f>
              <c:numCache>
                <c:formatCode>0</c:formatCode>
                <c:ptCount val="27"/>
                <c:pt idx="0">
                  <c:v>100</c:v>
                </c:pt>
                <c:pt idx="1">
                  <c:v>100</c:v>
                </c:pt>
                <c:pt idx="2">
                  <c:v>80</c:v>
                </c:pt>
                <c:pt idx="3">
                  <c:v>66.67</c:v>
                </c:pt>
                <c:pt idx="4">
                  <c:v>66.67</c:v>
                </c:pt>
                <c:pt idx="5">
                  <c:v>52.21</c:v>
                </c:pt>
                <c:pt idx="6">
                  <c:v>50</c:v>
                </c:pt>
                <c:pt idx="7">
                  <c:v>47.17</c:v>
                </c:pt>
                <c:pt idx="8">
                  <c:v>44.44</c:v>
                </c:pt>
                <c:pt idx="9">
                  <c:v>44.44</c:v>
                </c:pt>
                <c:pt idx="10">
                  <c:v>42.86</c:v>
                </c:pt>
                <c:pt idx="11">
                  <c:v>41.3</c:v>
                </c:pt>
                <c:pt idx="12">
                  <c:v>37.799999999999997</c:v>
                </c:pt>
                <c:pt idx="13">
                  <c:v>36.450000000000003</c:v>
                </c:pt>
                <c:pt idx="14">
                  <c:v>36.11</c:v>
                </c:pt>
                <c:pt idx="15">
                  <c:v>33.33</c:v>
                </c:pt>
                <c:pt idx="16">
                  <c:v>32.14</c:v>
                </c:pt>
                <c:pt idx="17">
                  <c:v>31.03</c:v>
                </c:pt>
                <c:pt idx="18">
                  <c:v>26.92</c:v>
                </c:pt>
                <c:pt idx="19">
                  <c:v>24</c:v>
                </c:pt>
                <c:pt idx="20">
                  <c:v>22.66</c:v>
                </c:pt>
                <c:pt idx="21">
                  <c:v>22.5</c:v>
                </c:pt>
                <c:pt idx="22">
                  <c:v>20</c:v>
                </c:pt>
                <c:pt idx="23">
                  <c:v>20</c:v>
                </c:pt>
                <c:pt idx="24">
                  <c:v>16.670000000000002</c:v>
                </c:pt>
                <c:pt idx="25">
                  <c:v>10.53</c:v>
                </c:pt>
                <c:pt idx="26">
                  <c:v>0</c:v>
                </c:pt>
              </c:numCache>
            </c:numRef>
          </c:val>
          <c:extLst>
            <c:ext xmlns:c16="http://schemas.microsoft.com/office/drawing/2014/chart" uri="{C3380CC4-5D6E-409C-BE32-E72D297353CC}">
              <c16:uniqueId val="{00000000-34B1-40D3-82E8-B01D177F11FB}"/>
            </c:ext>
          </c:extLst>
        </c:ser>
        <c:dLbls>
          <c:showLegendKey val="0"/>
          <c:showVal val="1"/>
          <c:showCatName val="0"/>
          <c:showSerName val="0"/>
          <c:showPercent val="0"/>
          <c:showBubbleSize val="0"/>
        </c:dLbls>
        <c:gapWidth val="150"/>
        <c:shape val="box"/>
        <c:axId val="283688064"/>
        <c:axId val="283677664"/>
        <c:axId val="0"/>
      </c:bar3DChart>
      <c:catAx>
        <c:axId val="28368806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it-IT"/>
          </a:p>
        </c:txPr>
        <c:crossAx val="283677664"/>
        <c:crosses val="autoZero"/>
        <c:auto val="1"/>
        <c:lblAlgn val="ctr"/>
        <c:lblOffset val="100"/>
        <c:noMultiLvlLbl val="0"/>
      </c:catAx>
      <c:valAx>
        <c:axId val="283677664"/>
        <c:scaling>
          <c:orientation val="minMax"/>
        </c:scaling>
        <c:delete val="1"/>
        <c:axPos val="b"/>
        <c:numFmt formatCode="0" sourceLinked="1"/>
        <c:majorTickMark val="none"/>
        <c:minorTickMark val="none"/>
        <c:tickLblPos val="nextTo"/>
        <c:crossAx val="2836880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Palatino Linotype" panose="02040502050505030304" pitchFamily="18" charset="0"/>
        </a:defRPr>
      </a:pPr>
      <a:endParaRPr lang="it-IT"/>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770291200726582"/>
          <c:y val="4.1407867494824016E-2"/>
          <c:w val="0.88199842681868679"/>
          <c:h val="0.53216401309520101"/>
        </c:manualLayout>
      </c:layout>
      <c:bar3DChart>
        <c:barDir val="col"/>
        <c:grouping val="clustered"/>
        <c:varyColors val="0"/>
        <c:ser>
          <c:idx val="0"/>
          <c:order val="0"/>
          <c:spPr>
            <a:solidFill>
              <a:schemeClr val="accent5">
                <a:lumMod val="40000"/>
                <a:lumOff val="60000"/>
              </a:schemeClr>
            </a:solidFill>
            <a:ln>
              <a:noFill/>
            </a:ln>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'M3'!$N$3:$N$29</c:f>
              <c:strCache>
                <c:ptCount val="27"/>
                <c:pt idx="0">
                  <c:v>UM Valli Orco e Soana</c:v>
                </c:pt>
                <c:pt idx="1">
                  <c:v>U Valle del Torbido</c:v>
                </c:pt>
                <c:pt idx="2">
                  <c:v>Valle del Belice</c:v>
                </c:pt>
                <c:pt idx="3">
                  <c:v>U Fossanese</c:v>
                </c:pt>
                <c:pt idx="4">
                  <c:v>Platani Quisquina Magazzolo</c:v>
                </c:pt>
                <c:pt idx="5">
                  <c:v>UC Terre e Fiumi</c:v>
                </c:pt>
                <c:pt idx="6">
                  <c:v>UC Riviera del Brenta</c:v>
                </c:pt>
                <c:pt idx="7">
                  <c:v>UC Valle del Savio</c:v>
                </c:pt>
                <c:pt idx="8">
                  <c:v>UC Marca Occidentale</c:v>
                </c:pt>
                <c:pt idx="9">
                  <c:v>UM Potenza Esino Musone</c:v>
                </c:pt>
                <c:pt idx="10">
                  <c:v>UC Garfagnana</c:v>
                </c:pt>
                <c:pt idx="11">
                  <c:v>C Terre Roveresche</c:v>
                </c:pt>
                <c:pt idx="12">
                  <c:v>UC Valdichiana senese</c:v>
                </c:pt>
                <c:pt idx="13">
                  <c:v>UC Bassa Reggiana</c:v>
                </c:pt>
                <c:pt idx="14">
                  <c:v>FC Camposampierese</c:v>
                </c:pt>
                <c:pt idx="15">
                  <c:v>UC Circondario dell`Empolese Valdelsa</c:v>
                </c:pt>
                <c:pt idx="16">
                  <c:v>U Valdera</c:v>
                </c:pt>
                <c:pt idx="17">
                  <c:v>UTI Collio-Alto Isonzo</c:v>
                </c:pt>
                <c:pt idx="18">
                  <c:v>U Reno Galliera</c:v>
                </c:pt>
                <c:pt idx="19">
                  <c:v>U Romagna Faentina</c:v>
                </c:pt>
                <c:pt idx="20">
                  <c:v>UC Caldogno, Costabissara, Isola Vicentina</c:v>
                </c:pt>
                <c:pt idx="21">
                  <c:v>UC Montani Appennino Pistoiese</c:v>
                </c:pt>
                <c:pt idx="22">
                  <c:v>UM Val Gallenca</c:v>
                </c:pt>
                <c:pt idx="23">
                  <c:v>UC Valmarecchia</c:v>
                </c:pt>
                <c:pt idx="24">
                  <c:v>UC Taro e Ceno</c:v>
                </c:pt>
                <c:pt idx="25">
                  <c:v>U Pian del Bruscolo</c:v>
                </c:pt>
                <c:pt idx="26">
                  <c:v>U Val Vibrata</c:v>
                </c:pt>
              </c:strCache>
            </c:strRef>
          </c:cat>
          <c:val>
            <c:numRef>
              <c:f>'M3'!$O$3:$O$29</c:f>
              <c:numCache>
                <c:formatCode>0</c:formatCode>
                <c:ptCount val="27"/>
                <c:pt idx="0">
                  <c:v>0</c:v>
                </c:pt>
                <c:pt idx="1">
                  <c:v>0</c:v>
                </c:pt>
                <c:pt idx="2">
                  <c:v>0</c:v>
                </c:pt>
                <c:pt idx="3">
                  <c:v>1.56</c:v>
                </c:pt>
                <c:pt idx="4">
                  <c:v>2</c:v>
                </c:pt>
                <c:pt idx="5">
                  <c:v>3.13</c:v>
                </c:pt>
                <c:pt idx="6">
                  <c:v>3.88</c:v>
                </c:pt>
                <c:pt idx="7">
                  <c:v>4.24</c:v>
                </c:pt>
                <c:pt idx="8">
                  <c:v>4.83</c:v>
                </c:pt>
                <c:pt idx="9">
                  <c:v>5</c:v>
                </c:pt>
                <c:pt idx="10">
                  <c:v>5.1100000000000003</c:v>
                </c:pt>
                <c:pt idx="11">
                  <c:v>5.4</c:v>
                </c:pt>
                <c:pt idx="12">
                  <c:v>5.4</c:v>
                </c:pt>
                <c:pt idx="13">
                  <c:v>5.59</c:v>
                </c:pt>
                <c:pt idx="14">
                  <c:v>5.66</c:v>
                </c:pt>
                <c:pt idx="15">
                  <c:v>6.51</c:v>
                </c:pt>
                <c:pt idx="16">
                  <c:v>6.59</c:v>
                </c:pt>
                <c:pt idx="17">
                  <c:v>6.6</c:v>
                </c:pt>
                <c:pt idx="18">
                  <c:v>7.1</c:v>
                </c:pt>
                <c:pt idx="19">
                  <c:v>7.23</c:v>
                </c:pt>
                <c:pt idx="20">
                  <c:v>7.63</c:v>
                </c:pt>
                <c:pt idx="21">
                  <c:v>7.89</c:v>
                </c:pt>
                <c:pt idx="22">
                  <c:v>9.5</c:v>
                </c:pt>
                <c:pt idx="23">
                  <c:v>10.43</c:v>
                </c:pt>
                <c:pt idx="24">
                  <c:v>13.9</c:v>
                </c:pt>
                <c:pt idx="25">
                  <c:v>45.62</c:v>
                </c:pt>
                <c:pt idx="26">
                  <c:v>54.67</c:v>
                </c:pt>
              </c:numCache>
            </c:numRef>
          </c:val>
          <c:extLst>
            <c:ext xmlns:c16="http://schemas.microsoft.com/office/drawing/2014/chart" uri="{C3380CC4-5D6E-409C-BE32-E72D297353CC}">
              <c16:uniqueId val="{00000000-15A0-4C08-8F9E-5F9AE1AD9B83}"/>
            </c:ext>
          </c:extLst>
        </c:ser>
        <c:dLbls>
          <c:showLegendKey val="0"/>
          <c:showVal val="1"/>
          <c:showCatName val="0"/>
          <c:showSerName val="0"/>
          <c:showPercent val="0"/>
          <c:showBubbleSize val="0"/>
        </c:dLbls>
        <c:gapWidth val="150"/>
        <c:shape val="box"/>
        <c:axId val="283648960"/>
        <c:axId val="283632320"/>
        <c:axId val="0"/>
      </c:bar3DChart>
      <c:catAx>
        <c:axId val="2836489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50" b="0" i="0" u="none" strike="noStrike" kern="1200" baseline="0">
                <a:solidFill>
                  <a:schemeClr val="tx1">
                    <a:lumMod val="65000"/>
                    <a:lumOff val="35000"/>
                  </a:schemeClr>
                </a:solidFill>
                <a:latin typeface="Palatino Linotype" panose="02040502050505030304" pitchFamily="18" charset="0"/>
                <a:ea typeface="+mn-ea"/>
                <a:cs typeface="+mn-cs"/>
              </a:defRPr>
            </a:pPr>
            <a:endParaRPr lang="it-IT"/>
          </a:p>
        </c:txPr>
        <c:crossAx val="283632320"/>
        <c:crosses val="autoZero"/>
        <c:auto val="1"/>
        <c:lblAlgn val="ctr"/>
        <c:lblOffset val="100"/>
        <c:noMultiLvlLbl val="0"/>
      </c:catAx>
      <c:valAx>
        <c:axId val="283632320"/>
        <c:scaling>
          <c:orientation val="minMax"/>
        </c:scaling>
        <c:delete val="1"/>
        <c:axPos val="l"/>
        <c:numFmt formatCode="0" sourceLinked="1"/>
        <c:majorTickMark val="none"/>
        <c:minorTickMark val="none"/>
        <c:tickLblPos val="nextTo"/>
        <c:crossAx val="2836489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Palatino Linotype" panose="02040502050505030304" pitchFamily="18" charset="0"/>
        </a:defRPr>
      </a:pPr>
      <a:endParaRPr lang="it-IT"/>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chemeClr val="accent5">
                  <a:lumMod val="75000"/>
                </a:schemeClr>
              </a:solidFill>
              <a:prstDash val="solid"/>
              <a:round/>
            </a:ln>
            <a:effectLst/>
          </c:spPr>
          <c:marker>
            <c:symbol val="circle"/>
            <c:size val="5"/>
            <c:spPr>
              <a:solidFill>
                <a:srgbClr val="FFFF00"/>
              </a:solidFill>
              <a:ln w="9525">
                <a:solidFill>
                  <a:schemeClr val="accent5">
                    <a:lumMod val="75000"/>
                  </a:schemeClr>
                </a:solidFill>
                <a:prstDash val="solid"/>
              </a:ln>
              <a:effectLst/>
            </c:spPr>
          </c:marker>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it-IT"/>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'[Tabellone 29 Unioni rev RC.xlsx]M3'!$R$3:$R$28</c:f>
              <c:strCache>
                <c:ptCount val="26"/>
                <c:pt idx="0">
                  <c:v>UM Potenza Esino Musone</c:v>
                </c:pt>
                <c:pt idx="1">
                  <c:v>U Pian del Bruscolo</c:v>
                </c:pt>
                <c:pt idx="2">
                  <c:v>UC Riviera del Brenta</c:v>
                </c:pt>
                <c:pt idx="3">
                  <c:v>UT Intercomunale Collio-Alto Isonzo</c:v>
                </c:pt>
                <c:pt idx="4">
                  <c:v>UC Valle del Savio</c:v>
                </c:pt>
                <c:pt idx="5">
                  <c:v>UC Terre e Fiumi</c:v>
                </c:pt>
                <c:pt idx="6">
                  <c:v>U Reno Galliera</c:v>
                </c:pt>
                <c:pt idx="7">
                  <c:v>UC Circondario dell`Empolese Valdelsa</c:v>
                </c:pt>
                <c:pt idx="8">
                  <c:v>U Valdera</c:v>
                </c:pt>
                <c:pt idx="9">
                  <c:v>UC Bassa Reggiana</c:v>
                </c:pt>
                <c:pt idx="10">
                  <c:v>UC Montani Appennino Pistoiese</c:v>
                </c:pt>
                <c:pt idx="11">
                  <c:v>FC Camposampierese</c:v>
                </c:pt>
                <c:pt idx="12">
                  <c:v>UC Valdichiana senese</c:v>
                </c:pt>
                <c:pt idx="13">
                  <c:v>U Fossanese</c:v>
                </c:pt>
                <c:pt idx="14">
                  <c:v>U Valle del Torbido</c:v>
                </c:pt>
                <c:pt idx="15">
                  <c:v>U Val Vibrata</c:v>
                </c:pt>
                <c:pt idx="16">
                  <c:v>UM Valli Orco e Soana</c:v>
                </c:pt>
                <c:pt idx="17">
                  <c:v>UM Val Gallenca</c:v>
                </c:pt>
                <c:pt idx="18">
                  <c:v>UC Marca Occidentale</c:v>
                </c:pt>
                <c:pt idx="19">
                  <c:v>UC Caldogno, Costabissara, Isola Vicentina</c:v>
                </c:pt>
                <c:pt idx="20">
                  <c:v>U Romagna Faentina</c:v>
                </c:pt>
                <c:pt idx="21">
                  <c:v>UC Taro e Ceno</c:v>
                </c:pt>
                <c:pt idx="22">
                  <c:v>UC Valmarecchia</c:v>
                </c:pt>
                <c:pt idx="23">
                  <c:v>UC Garfagnana</c:v>
                </c:pt>
                <c:pt idx="24">
                  <c:v>Platani Quisquina Magazzolo</c:v>
                </c:pt>
                <c:pt idx="25">
                  <c:v>C Terre Roveresche</c:v>
                </c:pt>
              </c:strCache>
            </c:strRef>
          </c:cat>
          <c:val>
            <c:numRef>
              <c:f>'[Tabellone 29 Unioni rev RC.xlsx]M3'!$S$3:$S$28</c:f>
              <c:numCache>
                <c:formatCode>0</c:formatCode>
                <c:ptCount val="26"/>
                <c:pt idx="0">
                  <c:v>10.11</c:v>
                </c:pt>
                <c:pt idx="1">
                  <c:v>5.95</c:v>
                </c:pt>
                <c:pt idx="2">
                  <c:v>3.88</c:v>
                </c:pt>
                <c:pt idx="3">
                  <c:v>3.8</c:v>
                </c:pt>
                <c:pt idx="4">
                  <c:v>3.22</c:v>
                </c:pt>
                <c:pt idx="5">
                  <c:v>2.35</c:v>
                </c:pt>
                <c:pt idx="6">
                  <c:v>2.3199999999999998</c:v>
                </c:pt>
                <c:pt idx="7">
                  <c:v>1.21</c:v>
                </c:pt>
                <c:pt idx="8">
                  <c:v>1.0900000000000001</c:v>
                </c:pt>
                <c:pt idx="9">
                  <c:v>1.08</c:v>
                </c:pt>
                <c:pt idx="10">
                  <c:v>0.67</c:v>
                </c:pt>
                <c:pt idx="11">
                  <c:v>0.38</c:v>
                </c:pt>
                <c:pt idx="12">
                  <c:v>0.32</c:v>
                </c:pt>
                <c:pt idx="13">
                  <c:v>0.11</c:v>
                </c:pt>
                <c:pt idx="14" formatCode="General">
                  <c:v>0</c:v>
                </c:pt>
                <c:pt idx="15" formatCode="General">
                  <c:v>0</c:v>
                </c:pt>
                <c:pt idx="16" formatCode="General">
                  <c:v>0</c:v>
                </c:pt>
                <c:pt idx="17" formatCode="General">
                  <c:v>0</c:v>
                </c:pt>
                <c:pt idx="18" formatCode="General">
                  <c:v>0</c:v>
                </c:pt>
                <c:pt idx="19" formatCode="General">
                  <c:v>0</c:v>
                </c:pt>
                <c:pt idx="20" formatCode="General">
                  <c:v>0</c:v>
                </c:pt>
                <c:pt idx="21" formatCode="General">
                  <c:v>0</c:v>
                </c:pt>
                <c:pt idx="22" formatCode="General">
                  <c:v>0</c:v>
                </c:pt>
                <c:pt idx="23" formatCode="General">
                  <c:v>0</c:v>
                </c:pt>
                <c:pt idx="24" formatCode="General">
                  <c:v>0</c:v>
                </c:pt>
                <c:pt idx="25" formatCode="General">
                  <c:v>0</c:v>
                </c:pt>
              </c:numCache>
            </c:numRef>
          </c:val>
          <c:smooth val="0"/>
          <c:extLst>
            <c:ext xmlns:c16="http://schemas.microsoft.com/office/drawing/2014/chart" uri="{C3380CC4-5D6E-409C-BE32-E72D297353CC}">
              <c16:uniqueId val="{00000000-2E77-406A-BBA0-289A2EC426B3}"/>
            </c:ext>
          </c:extLst>
        </c:ser>
        <c:dLbls>
          <c:showLegendKey val="0"/>
          <c:showVal val="1"/>
          <c:showCatName val="0"/>
          <c:showSerName val="0"/>
          <c:showPercent val="0"/>
          <c:showBubbleSize val="0"/>
        </c:dLbls>
        <c:marker val="1"/>
        <c:smooth val="0"/>
        <c:axId val="79943888"/>
        <c:axId val="79950960"/>
      </c:lineChart>
      <c:catAx>
        <c:axId val="79943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it-IT"/>
          </a:p>
        </c:txPr>
        <c:crossAx val="79950960"/>
        <c:crosses val="autoZero"/>
        <c:auto val="1"/>
        <c:lblAlgn val="ctr"/>
        <c:lblOffset val="100"/>
        <c:noMultiLvlLbl val="0"/>
      </c:catAx>
      <c:valAx>
        <c:axId val="79950960"/>
        <c:scaling>
          <c:orientation val="minMax"/>
        </c:scaling>
        <c:delete val="1"/>
        <c:axPos val="l"/>
        <c:numFmt formatCode="0" sourceLinked="1"/>
        <c:majorTickMark val="none"/>
        <c:minorTickMark val="none"/>
        <c:tickLblPos val="nextTo"/>
        <c:crossAx val="79943888"/>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Palatino Linotype" panose="02040502050505030304" pitchFamily="18" charset="0"/>
        </a:defRPr>
      </a:pPr>
      <a:endParaRPr lang="it-IT"/>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37845266651471643"/>
          <c:y val="2.7732257657884785E-2"/>
          <c:w val="0.58711281287837525"/>
          <c:h val="0.94453548468423043"/>
        </c:manualLayout>
      </c:layout>
      <c:bar3DChart>
        <c:barDir val="bar"/>
        <c:grouping val="clustered"/>
        <c:varyColors val="0"/>
        <c:ser>
          <c:idx val="0"/>
          <c:order val="0"/>
          <c:spPr>
            <a:solidFill>
              <a:schemeClr val="accent5">
                <a:lumMod val="40000"/>
                <a:lumOff val="60000"/>
              </a:schemeClr>
            </a:solidFill>
            <a:ln>
              <a:noFill/>
            </a:ln>
            <a:effectLst/>
            <a:sp3d/>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it-IT"/>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'[Tabellone 29 Unioni rev RC.xlsx]M3'!$J$35:$J$61</c:f>
              <c:strCache>
                <c:ptCount val="27"/>
                <c:pt idx="0">
                  <c:v>UM Val Gallenca</c:v>
                </c:pt>
                <c:pt idx="1">
                  <c:v>Platani Quisquina Magazzolo</c:v>
                </c:pt>
                <c:pt idx="2">
                  <c:v>U Valdera</c:v>
                </c:pt>
                <c:pt idx="3">
                  <c:v>FC Camposampierese</c:v>
                </c:pt>
                <c:pt idx="4">
                  <c:v>U Pian del Bruscolo</c:v>
                </c:pt>
                <c:pt idx="5">
                  <c:v>UC Bassa Reggiana</c:v>
                </c:pt>
                <c:pt idx="6">
                  <c:v>C Terre Roveresche</c:v>
                </c:pt>
                <c:pt idx="7">
                  <c:v>UC Caldogno, Costabissara, Isola Vicentina</c:v>
                </c:pt>
                <c:pt idx="8">
                  <c:v>UC Circondario dell`Empolese Valdelsa</c:v>
                </c:pt>
                <c:pt idx="9">
                  <c:v>UC Marca Occidentale</c:v>
                </c:pt>
                <c:pt idx="10">
                  <c:v>UC Valmarecchia</c:v>
                </c:pt>
                <c:pt idx="11">
                  <c:v>UC Valdichiana senese</c:v>
                </c:pt>
                <c:pt idx="12">
                  <c:v>UC Terre e Fiumi</c:v>
                </c:pt>
                <c:pt idx="13">
                  <c:v>UM Valli Orco e Soana</c:v>
                </c:pt>
                <c:pt idx="14">
                  <c:v>UC Montani Appennino Pistoiese</c:v>
                </c:pt>
                <c:pt idx="15">
                  <c:v>UC Riviera del Brenta</c:v>
                </c:pt>
                <c:pt idx="16">
                  <c:v>U Fossanese</c:v>
                </c:pt>
                <c:pt idx="17">
                  <c:v>U Reno Galliera</c:v>
                </c:pt>
                <c:pt idx="18">
                  <c:v>U Romagna Faentina</c:v>
                </c:pt>
                <c:pt idx="19">
                  <c:v>UC Garfagnana</c:v>
                </c:pt>
                <c:pt idx="20">
                  <c:v>UM Potenza Esino Musone</c:v>
                </c:pt>
                <c:pt idx="21">
                  <c:v>UC Valle del Savio</c:v>
                </c:pt>
                <c:pt idx="22">
                  <c:v>UC Taro e Ceno</c:v>
                </c:pt>
                <c:pt idx="23">
                  <c:v>Valle del Belice</c:v>
                </c:pt>
                <c:pt idx="24">
                  <c:v>U Val Vibrata</c:v>
                </c:pt>
                <c:pt idx="25">
                  <c:v>UT Intercomunale Collio-Alto Isonzo</c:v>
                </c:pt>
                <c:pt idx="26">
                  <c:v>U Valle del Torbido</c:v>
                </c:pt>
              </c:strCache>
            </c:strRef>
          </c:cat>
          <c:val>
            <c:numRef>
              <c:f>'[Tabellone 29 Unioni rev RC.xlsx]M3'!$K$35:$K$61</c:f>
              <c:numCache>
                <c:formatCode>General</c:formatCode>
                <c:ptCount val="27"/>
                <c:pt idx="0">
                  <c:v>0</c:v>
                </c:pt>
                <c:pt idx="1">
                  <c:v>0</c:v>
                </c:pt>
                <c:pt idx="2" formatCode="0">
                  <c:v>17.32</c:v>
                </c:pt>
                <c:pt idx="3" formatCode="0">
                  <c:v>17.86</c:v>
                </c:pt>
                <c:pt idx="4" formatCode="0">
                  <c:v>19.05</c:v>
                </c:pt>
                <c:pt idx="5" formatCode="0">
                  <c:v>19.05</c:v>
                </c:pt>
                <c:pt idx="6" formatCode="0">
                  <c:v>20</c:v>
                </c:pt>
                <c:pt idx="7" formatCode="0">
                  <c:v>21.05</c:v>
                </c:pt>
                <c:pt idx="8" formatCode="0">
                  <c:v>21.09</c:v>
                </c:pt>
                <c:pt idx="9" formatCode="0">
                  <c:v>27.59</c:v>
                </c:pt>
                <c:pt idx="10" formatCode="0">
                  <c:v>28.3</c:v>
                </c:pt>
                <c:pt idx="11" formatCode="0">
                  <c:v>32</c:v>
                </c:pt>
                <c:pt idx="12" formatCode="0">
                  <c:v>32.69</c:v>
                </c:pt>
                <c:pt idx="13" formatCode="0">
                  <c:v>33.33</c:v>
                </c:pt>
                <c:pt idx="14" formatCode="0">
                  <c:v>33.33</c:v>
                </c:pt>
                <c:pt idx="15" formatCode="0">
                  <c:v>33.33</c:v>
                </c:pt>
                <c:pt idx="16" formatCode="0">
                  <c:v>33.33</c:v>
                </c:pt>
                <c:pt idx="17" formatCode="0">
                  <c:v>35.049999999999997</c:v>
                </c:pt>
                <c:pt idx="18" formatCode="0">
                  <c:v>36.270000000000003</c:v>
                </c:pt>
                <c:pt idx="19" formatCode="0">
                  <c:v>41.67</c:v>
                </c:pt>
                <c:pt idx="20" formatCode="0">
                  <c:v>44.44</c:v>
                </c:pt>
                <c:pt idx="21" formatCode="0">
                  <c:v>49.56</c:v>
                </c:pt>
                <c:pt idx="22" formatCode="0">
                  <c:v>50</c:v>
                </c:pt>
                <c:pt idx="23" formatCode="0">
                  <c:v>60</c:v>
                </c:pt>
                <c:pt idx="24" formatCode="0">
                  <c:v>66.67</c:v>
                </c:pt>
                <c:pt idx="25" formatCode="0">
                  <c:v>70</c:v>
                </c:pt>
                <c:pt idx="26" formatCode="0">
                  <c:v>100</c:v>
                </c:pt>
              </c:numCache>
            </c:numRef>
          </c:val>
          <c:extLst>
            <c:ext xmlns:c16="http://schemas.microsoft.com/office/drawing/2014/chart" uri="{C3380CC4-5D6E-409C-BE32-E72D297353CC}">
              <c16:uniqueId val="{00000000-674A-4469-AFCC-6C4B6116803F}"/>
            </c:ext>
          </c:extLst>
        </c:ser>
        <c:dLbls>
          <c:showLegendKey val="0"/>
          <c:showVal val="1"/>
          <c:showCatName val="0"/>
          <c:showSerName val="0"/>
          <c:showPercent val="0"/>
          <c:showBubbleSize val="0"/>
        </c:dLbls>
        <c:gapWidth val="150"/>
        <c:shape val="box"/>
        <c:axId val="434270768"/>
        <c:axId val="434271184"/>
        <c:axId val="0"/>
      </c:bar3DChart>
      <c:catAx>
        <c:axId val="43427076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Palatino Linotype" panose="02040502050505030304" pitchFamily="18" charset="0"/>
                <a:ea typeface="+mn-ea"/>
                <a:cs typeface="+mn-cs"/>
              </a:defRPr>
            </a:pPr>
            <a:endParaRPr lang="it-IT"/>
          </a:p>
        </c:txPr>
        <c:crossAx val="434271184"/>
        <c:crosses val="autoZero"/>
        <c:auto val="1"/>
        <c:lblAlgn val="ctr"/>
        <c:lblOffset val="100"/>
        <c:noMultiLvlLbl val="0"/>
      </c:catAx>
      <c:valAx>
        <c:axId val="434271184"/>
        <c:scaling>
          <c:orientation val="minMax"/>
        </c:scaling>
        <c:delete val="1"/>
        <c:axPos val="b"/>
        <c:numFmt formatCode="General" sourceLinked="1"/>
        <c:majorTickMark val="none"/>
        <c:minorTickMark val="none"/>
        <c:tickLblPos val="nextTo"/>
        <c:crossAx val="4342707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sz="1000">
          <a:latin typeface="Palatino Linotype" panose="02040502050505030304" pitchFamily="18" charset="0"/>
        </a:defRPr>
      </a:pPr>
      <a:endParaRPr lang="it-IT"/>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stacked"/>
        <c:varyColors val="0"/>
        <c:ser>
          <c:idx val="0"/>
          <c:order val="0"/>
          <c:tx>
            <c:strRef>
              <c:f>'[Macro III_Unioni_Conto del Personale_31.08.21_versione finale.xlsx]8'!$K$35</c:f>
              <c:strCache>
                <c:ptCount val="1"/>
                <c:pt idx="0">
                  <c:v>Cat. A</c:v>
                </c:pt>
              </c:strCache>
            </c:strRef>
          </c:tx>
          <c:spPr>
            <a:solidFill>
              <a:srgbClr val="C00000"/>
            </a:solidFill>
            <a:ln>
              <a:noFill/>
            </a:ln>
            <a:effectLst/>
          </c:spPr>
          <c:invertIfNegative val="0"/>
          <c:cat>
            <c:strRef>
              <c:f>'[Macro III_Unioni_Conto del Personale_31.08.21_versione finale.xlsx]8'!$B$38:$B$62</c:f>
              <c:strCache>
                <c:ptCount val="25"/>
                <c:pt idx="0">
                  <c:v>U Romagna Faentina</c:v>
                </c:pt>
                <c:pt idx="1">
                  <c:v>U Reno Galliera</c:v>
                </c:pt>
                <c:pt idx="2">
                  <c:v>U Circondario dell'Empolese Valdelsa</c:v>
                </c:pt>
                <c:pt idx="3">
                  <c:v>U Valdera</c:v>
                </c:pt>
                <c:pt idx="4">
                  <c:v>U Bassa Reggiana</c:v>
                </c:pt>
                <c:pt idx="5">
                  <c:v>U Valle del Savio</c:v>
                </c:pt>
                <c:pt idx="6">
                  <c:v>F Camposanpierese</c:v>
                </c:pt>
                <c:pt idx="7">
                  <c:v>U Valmarecchia</c:v>
                </c:pt>
                <c:pt idx="8">
                  <c:v>U Terre e fiumi</c:v>
                </c:pt>
                <c:pt idx="9">
                  <c:v>Comune Terre Roveresche</c:v>
                </c:pt>
                <c:pt idx="10">
                  <c:v>U Garfagnana</c:v>
                </c:pt>
                <c:pt idx="11">
                  <c:v>U Marca Occidentale</c:v>
                </c:pt>
                <c:pt idx="12">
                  <c:v>U Valdichiana senese</c:v>
                </c:pt>
                <c:pt idx="13">
                  <c:v>U Riviera del Brenta</c:v>
                </c:pt>
                <c:pt idx="14">
                  <c:v>U Pian del Bruscolo</c:v>
                </c:pt>
                <c:pt idx="15">
                  <c:v>U Caldogno-Costabissarra-Isola Vicentina</c:v>
                </c:pt>
                <c:pt idx="16">
                  <c:v>U Taro e Ceno</c:v>
                </c:pt>
                <c:pt idx="17">
                  <c:v>U Collio-Alto Isonzo</c:v>
                </c:pt>
                <c:pt idx="18">
                  <c:v>U Fossanese</c:v>
                </c:pt>
                <c:pt idx="19">
                  <c:v>UM Appennino Pistoiese</c:v>
                </c:pt>
                <c:pt idx="20">
                  <c:v>UM Potenza Esino Musone</c:v>
                </c:pt>
                <c:pt idx="21">
                  <c:v>U Platani Quisiquina Magazzolo</c:v>
                </c:pt>
                <c:pt idx="22">
                  <c:v>U Valle del Belice</c:v>
                </c:pt>
                <c:pt idx="23">
                  <c:v>UM Valli Orco e Soana</c:v>
                </c:pt>
                <c:pt idx="24">
                  <c:v>U Val Vibrata</c:v>
                </c:pt>
              </c:strCache>
            </c:strRef>
          </c:cat>
          <c:val>
            <c:numRef>
              <c:f>'[Macro III_Unioni_Conto del Personale_31.08.21_versione finale.xlsx]8'!$K$38:$K$62</c:f>
              <c:numCache>
                <c:formatCode>0%</c:formatCode>
                <c:ptCount val="25"/>
                <c:pt idx="0">
                  <c:v>0</c:v>
                </c:pt>
                <c:pt idx="1">
                  <c:v>9.3457943925233638E-3</c:v>
                </c:pt>
                <c:pt idx="2">
                  <c:v>0</c:v>
                </c:pt>
                <c:pt idx="3">
                  <c:v>3.937007874015748E-2</c:v>
                </c:pt>
                <c:pt idx="4">
                  <c:v>7.9365079365079361E-3</c:v>
                </c:pt>
                <c:pt idx="5">
                  <c:v>0</c:v>
                </c:pt>
                <c:pt idx="6">
                  <c:v>0</c:v>
                </c:pt>
                <c:pt idx="7">
                  <c:v>0</c:v>
                </c:pt>
                <c:pt idx="8">
                  <c:v>0</c:v>
                </c:pt>
                <c:pt idx="9">
                  <c:v>2.5000000000000001E-2</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extLst>
            <c:ext xmlns:c16="http://schemas.microsoft.com/office/drawing/2014/chart" uri="{C3380CC4-5D6E-409C-BE32-E72D297353CC}">
              <c16:uniqueId val="{00000000-31AC-49BF-ABCF-49DCB7E3D7A3}"/>
            </c:ext>
          </c:extLst>
        </c:ser>
        <c:ser>
          <c:idx val="1"/>
          <c:order val="1"/>
          <c:tx>
            <c:strRef>
              <c:f>'[Macro III_Unioni_Conto del Personale_31.08.21_versione finale.xlsx]8'!$L$35</c:f>
              <c:strCache>
                <c:ptCount val="1"/>
                <c:pt idx="0">
                  <c:v>Cat. B</c:v>
                </c:pt>
              </c:strCache>
            </c:strRef>
          </c:tx>
          <c:spPr>
            <a:solidFill>
              <a:schemeClr val="accent2"/>
            </a:solidFill>
            <a:ln>
              <a:noFill/>
            </a:ln>
            <a:effectLst/>
          </c:spPr>
          <c:invertIfNegative val="0"/>
          <c:cat>
            <c:strRef>
              <c:f>'[Macro III_Unioni_Conto del Personale_31.08.21_versione finale.xlsx]8'!$B$38:$B$62</c:f>
              <c:strCache>
                <c:ptCount val="25"/>
                <c:pt idx="0">
                  <c:v>U Romagna Faentina</c:v>
                </c:pt>
                <c:pt idx="1">
                  <c:v>U Reno Galliera</c:v>
                </c:pt>
                <c:pt idx="2">
                  <c:v>U Circondario dell'Empolese Valdelsa</c:v>
                </c:pt>
                <c:pt idx="3">
                  <c:v>U Valdera</c:v>
                </c:pt>
                <c:pt idx="4">
                  <c:v>U Bassa Reggiana</c:v>
                </c:pt>
                <c:pt idx="5">
                  <c:v>U Valle del Savio</c:v>
                </c:pt>
                <c:pt idx="6">
                  <c:v>F Camposanpierese</c:v>
                </c:pt>
                <c:pt idx="7">
                  <c:v>U Valmarecchia</c:v>
                </c:pt>
                <c:pt idx="8">
                  <c:v>U Terre e fiumi</c:v>
                </c:pt>
                <c:pt idx="9">
                  <c:v>Comune Terre Roveresche</c:v>
                </c:pt>
                <c:pt idx="10">
                  <c:v>U Garfagnana</c:v>
                </c:pt>
                <c:pt idx="11">
                  <c:v>U Marca Occidentale</c:v>
                </c:pt>
                <c:pt idx="12">
                  <c:v>U Valdichiana senese</c:v>
                </c:pt>
                <c:pt idx="13">
                  <c:v>U Riviera del Brenta</c:v>
                </c:pt>
                <c:pt idx="14">
                  <c:v>U Pian del Bruscolo</c:v>
                </c:pt>
                <c:pt idx="15">
                  <c:v>U Caldogno-Costabissarra-Isola Vicentina</c:v>
                </c:pt>
                <c:pt idx="16">
                  <c:v>U Taro e Ceno</c:v>
                </c:pt>
                <c:pt idx="17">
                  <c:v>U Collio-Alto Isonzo</c:v>
                </c:pt>
                <c:pt idx="18">
                  <c:v>U Fossanese</c:v>
                </c:pt>
                <c:pt idx="19">
                  <c:v>UM Appennino Pistoiese</c:v>
                </c:pt>
                <c:pt idx="20">
                  <c:v>UM Potenza Esino Musone</c:v>
                </c:pt>
                <c:pt idx="21">
                  <c:v>U Platani Quisiquina Magazzolo</c:v>
                </c:pt>
                <c:pt idx="22">
                  <c:v>U Valle del Belice</c:v>
                </c:pt>
                <c:pt idx="23">
                  <c:v>UM Valli Orco e Soana</c:v>
                </c:pt>
                <c:pt idx="24">
                  <c:v>U Val Vibrata</c:v>
                </c:pt>
              </c:strCache>
            </c:strRef>
          </c:cat>
          <c:val>
            <c:numRef>
              <c:f>'[Macro III_Unioni_Conto del Personale_31.08.21_versione finale.xlsx]8'!$L$38:$L$62</c:f>
              <c:numCache>
                <c:formatCode>0%</c:formatCode>
                <c:ptCount val="25"/>
                <c:pt idx="0">
                  <c:v>0.18867924528301888</c:v>
                </c:pt>
                <c:pt idx="1">
                  <c:v>0.12149532710280374</c:v>
                </c:pt>
                <c:pt idx="2">
                  <c:v>0.171875</c:v>
                </c:pt>
                <c:pt idx="3">
                  <c:v>0.1889763779527559</c:v>
                </c:pt>
                <c:pt idx="4">
                  <c:v>5.5555555555555552E-2</c:v>
                </c:pt>
                <c:pt idx="5">
                  <c:v>0.18584070796460178</c:v>
                </c:pt>
                <c:pt idx="6">
                  <c:v>3.5714285714285712E-2</c:v>
                </c:pt>
                <c:pt idx="7">
                  <c:v>3.7735849056603772E-2</c:v>
                </c:pt>
                <c:pt idx="8">
                  <c:v>3.8461538461538464E-2</c:v>
                </c:pt>
                <c:pt idx="9">
                  <c:v>0.35</c:v>
                </c:pt>
                <c:pt idx="10">
                  <c:v>2.7777777777777776E-2</c:v>
                </c:pt>
                <c:pt idx="11">
                  <c:v>0.20689655172413793</c:v>
                </c:pt>
                <c:pt idx="12">
                  <c:v>0.12</c:v>
                </c:pt>
                <c:pt idx="13">
                  <c:v>8.3333333333333329E-2</c:v>
                </c:pt>
                <c:pt idx="14">
                  <c:v>4.7619047619047616E-2</c:v>
                </c:pt>
                <c:pt idx="15">
                  <c:v>5.2631578947368418E-2</c:v>
                </c:pt>
                <c:pt idx="16">
                  <c:v>0.1</c:v>
                </c:pt>
                <c:pt idx="17">
                  <c:v>0</c:v>
                </c:pt>
                <c:pt idx="18">
                  <c:v>0</c:v>
                </c:pt>
                <c:pt idx="19">
                  <c:v>0.1111111111111111</c:v>
                </c:pt>
                <c:pt idx="20">
                  <c:v>0.1111111111111111</c:v>
                </c:pt>
                <c:pt idx="21">
                  <c:v>0</c:v>
                </c:pt>
                <c:pt idx="22">
                  <c:v>0</c:v>
                </c:pt>
                <c:pt idx="23">
                  <c:v>0</c:v>
                </c:pt>
                <c:pt idx="24">
                  <c:v>0</c:v>
                </c:pt>
              </c:numCache>
            </c:numRef>
          </c:val>
          <c:extLst>
            <c:ext xmlns:c16="http://schemas.microsoft.com/office/drawing/2014/chart" uri="{C3380CC4-5D6E-409C-BE32-E72D297353CC}">
              <c16:uniqueId val="{00000001-31AC-49BF-ABCF-49DCB7E3D7A3}"/>
            </c:ext>
          </c:extLst>
        </c:ser>
        <c:ser>
          <c:idx val="2"/>
          <c:order val="2"/>
          <c:tx>
            <c:strRef>
              <c:f>'[Macro III_Unioni_Conto del Personale_31.08.21_versione finale.xlsx]8'!$M$35</c:f>
              <c:strCache>
                <c:ptCount val="1"/>
                <c:pt idx="0">
                  <c:v>Cat. C</c:v>
                </c:pt>
              </c:strCache>
            </c:strRef>
          </c:tx>
          <c:spPr>
            <a:solidFill>
              <a:srgbClr val="00B050"/>
            </a:solidFill>
            <a:ln>
              <a:noFill/>
            </a:ln>
            <a:effectLst/>
          </c:spPr>
          <c:invertIfNegative val="0"/>
          <c:cat>
            <c:strRef>
              <c:f>'[Macro III_Unioni_Conto del Personale_31.08.21_versione finale.xlsx]8'!$B$38:$B$62</c:f>
              <c:strCache>
                <c:ptCount val="25"/>
                <c:pt idx="0">
                  <c:v>U Romagna Faentina</c:v>
                </c:pt>
                <c:pt idx="1">
                  <c:v>U Reno Galliera</c:v>
                </c:pt>
                <c:pt idx="2">
                  <c:v>U Circondario dell'Empolese Valdelsa</c:v>
                </c:pt>
                <c:pt idx="3">
                  <c:v>U Valdera</c:v>
                </c:pt>
                <c:pt idx="4">
                  <c:v>U Bassa Reggiana</c:v>
                </c:pt>
                <c:pt idx="5">
                  <c:v>U Valle del Savio</c:v>
                </c:pt>
                <c:pt idx="6">
                  <c:v>F Camposanpierese</c:v>
                </c:pt>
                <c:pt idx="7">
                  <c:v>U Valmarecchia</c:v>
                </c:pt>
                <c:pt idx="8">
                  <c:v>U Terre e fiumi</c:v>
                </c:pt>
                <c:pt idx="9">
                  <c:v>Comune Terre Roveresche</c:v>
                </c:pt>
                <c:pt idx="10">
                  <c:v>U Garfagnana</c:v>
                </c:pt>
                <c:pt idx="11">
                  <c:v>U Marca Occidentale</c:v>
                </c:pt>
                <c:pt idx="12">
                  <c:v>U Valdichiana senese</c:v>
                </c:pt>
                <c:pt idx="13">
                  <c:v>U Riviera del Brenta</c:v>
                </c:pt>
                <c:pt idx="14">
                  <c:v>U Pian del Bruscolo</c:v>
                </c:pt>
                <c:pt idx="15">
                  <c:v>U Caldogno-Costabissarra-Isola Vicentina</c:v>
                </c:pt>
                <c:pt idx="16">
                  <c:v>U Taro e Ceno</c:v>
                </c:pt>
                <c:pt idx="17">
                  <c:v>U Collio-Alto Isonzo</c:v>
                </c:pt>
                <c:pt idx="18">
                  <c:v>U Fossanese</c:v>
                </c:pt>
                <c:pt idx="19">
                  <c:v>UM Appennino Pistoiese</c:v>
                </c:pt>
                <c:pt idx="20">
                  <c:v>UM Potenza Esino Musone</c:v>
                </c:pt>
                <c:pt idx="21">
                  <c:v>U Platani Quisiquina Magazzolo</c:v>
                </c:pt>
                <c:pt idx="22">
                  <c:v>U Valle del Belice</c:v>
                </c:pt>
                <c:pt idx="23">
                  <c:v>UM Valli Orco e Soana</c:v>
                </c:pt>
                <c:pt idx="24">
                  <c:v>U Val Vibrata</c:v>
                </c:pt>
              </c:strCache>
            </c:strRef>
          </c:cat>
          <c:val>
            <c:numRef>
              <c:f>'[Macro III_Unioni_Conto del Personale_31.08.21_versione finale.xlsx]8'!$M$38:$M$62</c:f>
              <c:numCache>
                <c:formatCode>0%</c:formatCode>
                <c:ptCount val="25"/>
                <c:pt idx="0">
                  <c:v>0.44863731656184486</c:v>
                </c:pt>
                <c:pt idx="1">
                  <c:v>0.51869158878504673</c:v>
                </c:pt>
                <c:pt idx="2">
                  <c:v>0.609375</c:v>
                </c:pt>
                <c:pt idx="3">
                  <c:v>0.59842519685039375</c:v>
                </c:pt>
                <c:pt idx="4">
                  <c:v>0.74603174603174605</c:v>
                </c:pt>
                <c:pt idx="5">
                  <c:v>0.30973451327433627</c:v>
                </c:pt>
                <c:pt idx="6">
                  <c:v>0.7857142857142857</c:v>
                </c:pt>
                <c:pt idx="7">
                  <c:v>0.67924528301886788</c:v>
                </c:pt>
                <c:pt idx="8">
                  <c:v>0.63461538461538458</c:v>
                </c:pt>
                <c:pt idx="9">
                  <c:v>0.42499999999999999</c:v>
                </c:pt>
                <c:pt idx="10">
                  <c:v>0.55555555555555558</c:v>
                </c:pt>
                <c:pt idx="11">
                  <c:v>0.51724137931034486</c:v>
                </c:pt>
                <c:pt idx="12">
                  <c:v>0.56000000000000005</c:v>
                </c:pt>
                <c:pt idx="13">
                  <c:v>0.58333333333333337</c:v>
                </c:pt>
                <c:pt idx="14">
                  <c:v>0.76190476190476186</c:v>
                </c:pt>
                <c:pt idx="15">
                  <c:v>0.73684210526315785</c:v>
                </c:pt>
                <c:pt idx="16">
                  <c:v>0.4</c:v>
                </c:pt>
                <c:pt idx="17">
                  <c:v>0.3</c:v>
                </c:pt>
                <c:pt idx="18">
                  <c:v>0.66666666666666663</c:v>
                </c:pt>
                <c:pt idx="19">
                  <c:v>0.55555555555555558</c:v>
                </c:pt>
                <c:pt idx="20">
                  <c:v>0.44444444444444442</c:v>
                </c:pt>
                <c:pt idx="21">
                  <c:v>1</c:v>
                </c:pt>
                <c:pt idx="22">
                  <c:v>0.4</c:v>
                </c:pt>
                <c:pt idx="23">
                  <c:v>0.33333333333333331</c:v>
                </c:pt>
                <c:pt idx="24">
                  <c:v>0.33333333333333331</c:v>
                </c:pt>
              </c:numCache>
            </c:numRef>
          </c:val>
          <c:extLst>
            <c:ext xmlns:c16="http://schemas.microsoft.com/office/drawing/2014/chart" uri="{C3380CC4-5D6E-409C-BE32-E72D297353CC}">
              <c16:uniqueId val="{00000002-31AC-49BF-ABCF-49DCB7E3D7A3}"/>
            </c:ext>
          </c:extLst>
        </c:ser>
        <c:ser>
          <c:idx val="3"/>
          <c:order val="3"/>
          <c:tx>
            <c:strRef>
              <c:f>'[Macro III_Unioni_Conto del Personale_31.08.21_versione finale.xlsx]8'!$N$35</c:f>
              <c:strCache>
                <c:ptCount val="1"/>
                <c:pt idx="0">
                  <c:v>Cat. D</c:v>
                </c:pt>
              </c:strCache>
            </c:strRef>
          </c:tx>
          <c:spPr>
            <a:solidFill>
              <a:schemeClr val="accent4"/>
            </a:solidFill>
            <a:ln>
              <a:noFill/>
            </a:ln>
            <a:effectLst/>
          </c:spPr>
          <c:invertIfNegative val="0"/>
          <c:cat>
            <c:strRef>
              <c:f>'[Macro III_Unioni_Conto del Personale_31.08.21_versione finale.xlsx]8'!$B$38:$B$62</c:f>
              <c:strCache>
                <c:ptCount val="25"/>
                <c:pt idx="0">
                  <c:v>U Romagna Faentina</c:v>
                </c:pt>
                <c:pt idx="1">
                  <c:v>U Reno Galliera</c:v>
                </c:pt>
                <c:pt idx="2">
                  <c:v>U Circondario dell'Empolese Valdelsa</c:v>
                </c:pt>
                <c:pt idx="3">
                  <c:v>U Valdera</c:v>
                </c:pt>
                <c:pt idx="4">
                  <c:v>U Bassa Reggiana</c:v>
                </c:pt>
                <c:pt idx="5">
                  <c:v>U Valle del Savio</c:v>
                </c:pt>
                <c:pt idx="6">
                  <c:v>F Camposanpierese</c:v>
                </c:pt>
                <c:pt idx="7">
                  <c:v>U Valmarecchia</c:v>
                </c:pt>
                <c:pt idx="8">
                  <c:v>U Terre e fiumi</c:v>
                </c:pt>
                <c:pt idx="9">
                  <c:v>Comune Terre Roveresche</c:v>
                </c:pt>
                <c:pt idx="10">
                  <c:v>U Garfagnana</c:v>
                </c:pt>
                <c:pt idx="11">
                  <c:v>U Marca Occidentale</c:v>
                </c:pt>
                <c:pt idx="12">
                  <c:v>U Valdichiana senese</c:v>
                </c:pt>
                <c:pt idx="13">
                  <c:v>U Riviera del Brenta</c:v>
                </c:pt>
                <c:pt idx="14">
                  <c:v>U Pian del Bruscolo</c:v>
                </c:pt>
                <c:pt idx="15">
                  <c:v>U Caldogno-Costabissarra-Isola Vicentina</c:v>
                </c:pt>
                <c:pt idx="16">
                  <c:v>U Taro e Ceno</c:v>
                </c:pt>
                <c:pt idx="17">
                  <c:v>U Collio-Alto Isonzo</c:v>
                </c:pt>
                <c:pt idx="18">
                  <c:v>U Fossanese</c:v>
                </c:pt>
                <c:pt idx="19">
                  <c:v>UM Appennino Pistoiese</c:v>
                </c:pt>
                <c:pt idx="20">
                  <c:v>UM Potenza Esino Musone</c:v>
                </c:pt>
                <c:pt idx="21">
                  <c:v>U Platani Quisiquina Magazzolo</c:v>
                </c:pt>
                <c:pt idx="22">
                  <c:v>U Valle del Belice</c:v>
                </c:pt>
                <c:pt idx="23">
                  <c:v>UM Valli Orco e Soana</c:v>
                </c:pt>
                <c:pt idx="24">
                  <c:v>U Val Vibrata</c:v>
                </c:pt>
              </c:strCache>
            </c:strRef>
          </c:cat>
          <c:val>
            <c:numRef>
              <c:f>'[Macro III_Unioni_Conto del Personale_31.08.21_versione finale.xlsx]8'!$N$38:$N$62</c:f>
              <c:numCache>
                <c:formatCode>0%</c:formatCode>
                <c:ptCount val="25"/>
                <c:pt idx="0">
                  <c:v>0.34381551362683438</c:v>
                </c:pt>
                <c:pt idx="1">
                  <c:v>0.3364485981308411</c:v>
                </c:pt>
                <c:pt idx="2">
                  <c:v>0.203125</c:v>
                </c:pt>
                <c:pt idx="3">
                  <c:v>0.17322834645669291</c:v>
                </c:pt>
                <c:pt idx="4">
                  <c:v>0.19047619047619047</c:v>
                </c:pt>
                <c:pt idx="5">
                  <c:v>0.46902654867256638</c:v>
                </c:pt>
                <c:pt idx="6">
                  <c:v>0.17857142857142858</c:v>
                </c:pt>
                <c:pt idx="7">
                  <c:v>0.28301886792452829</c:v>
                </c:pt>
                <c:pt idx="8">
                  <c:v>0.30769230769230771</c:v>
                </c:pt>
                <c:pt idx="9">
                  <c:v>0.2</c:v>
                </c:pt>
                <c:pt idx="10">
                  <c:v>0.3888888888888889</c:v>
                </c:pt>
                <c:pt idx="11">
                  <c:v>0.27586206896551724</c:v>
                </c:pt>
                <c:pt idx="12">
                  <c:v>0.28000000000000003</c:v>
                </c:pt>
                <c:pt idx="13">
                  <c:v>0.33333333333333331</c:v>
                </c:pt>
                <c:pt idx="14">
                  <c:v>0.19047619047619047</c:v>
                </c:pt>
                <c:pt idx="15">
                  <c:v>0.21052631578947367</c:v>
                </c:pt>
                <c:pt idx="16">
                  <c:v>0.4</c:v>
                </c:pt>
                <c:pt idx="17">
                  <c:v>0.7</c:v>
                </c:pt>
                <c:pt idx="18">
                  <c:v>0.33333333333333331</c:v>
                </c:pt>
                <c:pt idx="19">
                  <c:v>0.33333333333333331</c:v>
                </c:pt>
                <c:pt idx="20">
                  <c:v>0.44444444444444442</c:v>
                </c:pt>
                <c:pt idx="21">
                  <c:v>0</c:v>
                </c:pt>
                <c:pt idx="22">
                  <c:v>0.6</c:v>
                </c:pt>
                <c:pt idx="23">
                  <c:v>0.33333333333333331</c:v>
                </c:pt>
                <c:pt idx="24">
                  <c:v>0.66666666666666663</c:v>
                </c:pt>
              </c:numCache>
            </c:numRef>
          </c:val>
          <c:extLst>
            <c:ext xmlns:c16="http://schemas.microsoft.com/office/drawing/2014/chart" uri="{C3380CC4-5D6E-409C-BE32-E72D297353CC}">
              <c16:uniqueId val="{00000003-31AC-49BF-ABCF-49DCB7E3D7A3}"/>
            </c:ext>
          </c:extLst>
        </c:ser>
        <c:ser>
          <c:idx val="4"/>
          <c:order val="4"/>
          <c:tx>
            <c:strRef>
              <c:f>'[Macro III_Unioni_Conto del Personale_31.08.21_versione finale.xlsx]8'!$O$35</c:f>
              <c:strCache>
                <c:ptCount val="1"/>
                <c:pt idx="0">
                  <c:v>Dirigenti</c:v>
                </c:pt>
              </c:strCache>
            </c:strRef>
          </c:tx>
          <c:spPr>
            <a:solidFill>
              <a:srgbClr val="002060"/>
            </a:solidFill>
            <a:ln>
              <a:noFill/>
            </a:ln>
            <a:effectLst/>
          </c:spPr>
          <c:invertIfNegative val="0"/>
          <c:cat>
            <c:strRef>
              <c:f>'[Macro III_Unioni_Conto del Personale_31.08.21_versione finale.xlsx]8'!$B$38:$B$62</c:f>
              <c:strCache>
                <c:ptCount val="25"/>
                <c:pt idx="0">
                  <c:v>U Romagna Faentina</c:v>
                </c:pt>
                <c:pt idx="1">
                  <c:v>U Reno Galliera</c:v>
                </c:pt>
                <c:pt idx="2">
                  <c:v>U Circondario dell'Empolese Valdelsa</c:v>
                </c:pt>
                <c:pt idx="3">
                  <c:v>U Valdera</c:v>
                </c:pt>
                <c:pt idx="4">
                  <c:v>U Bassa Reggiana</c:v>
                </c:pt>
                <c:pt idx="5">
                  <c:v>U Valle del Savio</c:v>
                </c:pt>
                <c:pt idx="6">
                  <c:v>F Camposanpierese</c:v>
                </c:pt>
                <c:pt idx="7">
                  <c:v>U Valmarecchia</c:v>
                </c:pt>
                <c:pt idx="8">
                  <c:v>U Terre e fiumi</c:v>
                </c:pt>
                <c:pt idx="9">
                  <c:v>Comune Terre Roveresche</c:v>
                </c:pt>
                <c:pt idx="10">
                  <c:v>U Garfagnana</c:v>
                </c:pt>
                <c:pt idx="11">
                  <c:v>U Marca Occidentale</c:v>
                </c:pt>
                <c:pt idx="12">
                  <c:v>U Valdichiana senese</c:v>
                </c:pt>
                <c:pt idx="13">
                  <c:v>U Riviera del Brenta</c:v>
                </c:pt>
                <c:pt idx="14">
                  <c:v>U Pian del Bruscolo</c:v>
                </c:pt>
                <c:pt idx="15">
                  <c:v>U Caldogno-Costabissarra-Isola Vicentina</c:v>
                </c:pt>
                <c:pt idx="16">
                  <c:v>U Taro e Ceno</c:v>
                </c:pt>
                <c:pt idx="17">
                  <c:v>U Collio-Alto Isonzo</c:v>
                </c:pt>
                <c:pt idx="18">
                  <c:v>U Fossanese</c:v>
                </c:pt>
                <c:pt idx="19">
                  <c:v>UM Appennino Pistoiese</c:v>
                </c:pt>
                <c:pt idx="20">
                  <c:v>UM Potenza Esino Musone</c:v>
                </c:pt>
                <c:pt idx="21">
                  <c:v>U Platani Quisiquina Magazzolo</c:v>
                </c:pt>
                <c:pt idx="22">
                  <c:v>U Valle del Belice</c:v>
                </c:pt>
                <c:pt idx="23">
                  <c:v>UM Valli Orco e Soana</c:v>
                </c:pt>
                <c:pt idx="24">
                  <c:v>U Val Vibrata</c:v>
                </c:pt>
              </c:strCache>
            </c:strRef>
          </c:cat>
          <c:val>
            <c:numRef>
              <c:f>'[Macro III_Unioni_Conto del Personale_31.08.21_versione finale.xlsx]8'!$O$38:$O$62</c:f>
              <c:numCache>
                <c:formatCode>0%</c:formatCode>
                <c:ptCount val="25"/>
                <c:pt idx="0">
                  <c:v>1.8867924528301886E-2</c:v>
                </c:pt>
                <c:pt idx="1">
                  <c:v>1.4018691588785047E-2</c:v>
                </c:pt>
                <c:pt idx="2">
                  <c:v>7.8125E-3</c:v>
                </c:pt>
                <c:pt idx="3">
                  <c:v>0</c:v>
                </c:pt>
                <c:pt idx="4">
                  <c:v>0</c:v>
                </c:pt>
                <c:pt idx="5">
                  <c:v>2.6548672566371681E-2</c:v>
                </c:pt>
                <c:pt idx="6">
                  <c:v>0</c:v>
                </c:pt>
                <c:pt idx="7">
                  <c:v>0</c:v>
                </c:pt>
                <c:pt idx="8">
                  <c:v>1.9230769230769232E-2</c:v>
                </c:pt>
                <c:pt idx="9">
                  <c:v>0</c:v>
                </c:pt>
                <c:pt idx="10">
                  <c:v>2.7777777777777776E-2</c:v>
                </c:pt>
                <c:pt idx="11">
                  <c:v>0</c:v>
                </c:pt>
                <c:pt idx="12">
                  <c:v>0.04</c:v>
                </c:pt>
                <c:pt idx="13">
                  <c:v>0</c:v>
                </c:pt>
                <c:pt idx="14">
                  <c:v>0</c:v>
                </c:pt>
                <c:pt idx="15">
                  <c:v>0</c:v>
                </c:pt>
                <c:pt idx="16">
                  <c:v>0.1</c:v>
                </c:pt>
                <c:pt idx="17">
                  <c:v>0</c:v>
                </c:pt>
                <c:pt idx="18">
                  <c:v>0</c:v>
                </c:pt>
                <c:pt idx="19">
                  <c:v>0</c:v>
                </c:pt>
                <c:pt idx="20">
                  <c:v>0</c:v>
                </c:pt>
                <c:pt idx="21">
                  <c:v>0</c:v>
                </c:pt>
                <c:pt idx="22">
                  <c:v>0</c:v>
                </c:pt>
                <c:pt idx="23">
                  <c:v>0</c:v>
                </c:pt>
                <c:pt idx="24">
                  <c:v>0</c:v>
                </c:pt>
              </c:numCache>
            </c:numRef>
          </c:val>
          <c:extLst>
            <c:ext xmlns:c16="http://schemas.microsoft.com/office/drawing/2014/chart" uri="{C3380CC4-5D6E-409C-BE32-E72D297353CC}">
              <c16:uniqueId val="{00000004-31AC-49BF-ABCF-49DCB7E3D7A3}"/>
            </c:ext>
          </c:extLst>
        </c:ser>
        <c:ser>
          <c:idx val="5"/>
          <c:order val="5"/>
          <c:tx>
            <c:strRef>
              <c:f>'[Macro III_Unioni_Conto del Personale_31.08.21_versione finale.xlsx]8'!$P$35</c:f>
              <c:strCache>
                <c:ptCount val="1"/>
                <c:pt idx="0">
                  <c:v>Segretari comunali e provinciali</c:v>
                </c:pt>
              </c:strCache>
            </c:strRef>
          </c:tx>
          <c:spPr>
            <a:solidFill>
              <a:schemeClr val="accent6"/>
            </a:solidFill>
            <a:ln>
              <a:noFill/>
            </a:ln>
            <a:effectLst/>
          </c:spPr>
          <c:invertIfNegative val="0"/>
          <c:cat>
            <c:strRef>
              <c:f>'[Macro III_Unioni_Conto del Personale_31.08.21_versione finale.xlsx]8'!$B$38:$B$62</c:f>
              <c:strCache>
                <c:ptCount val="25"/>
                <c:pt idx="0">
                  <c:v>U Romagna Faentina</c:v>
                </c:pt>
                <c:pt idx="1">
                  <c:v>U Reno Galliera</c:v>
                </c:pt>
                <c:pt idx="2">
                  <c:v>U Circondario dell'Empolese Valdelsa</c:v>
                </c:pt>
                <c:pt idx="3">
                  <c:v>U Valdera</c:v>
                </c:pt>
                <c:pt idx="4">
                  <c:v>U Bassa Reggiana</c:v>
                </c:pt>
                <c:pt idx="5">
                  <c:v>U Valle del Savio</c:v>
                </c:pt>
                <c:pt idx="6">
                  <c:v>F Camposanpierese</c:v>
                </c:pt>
                <c:pt idx="7">
                  <c:v>U Valmarecchia</c:v>
                </c:pt>
                <c:pt idx="8">
                  <c:v>U Terre e fiumi</c:v>
                </c:pt>
                <c:pt idx="9">
                  <c:v>Comune Terre Roveresche</c:v>
                </c:pt>
                <c:pt idx="10">
                  <c:v>U Garfagnana</c:v>
                </c:pt>
                <c:pt idx="11">
                  <c:v>U Marca Occidentale</c:v>
                </c:pt>
                <c:pt idx="12">
                  <c:v>U Valdichiana senese</c:v>
                </c:pt>
                <c:pt idx="13">
                  <c:v>U Riviera del Brenta</c:v>
                </c:pt>
                <c:pt idx="14">
                  <c:v>U Pian del Bruscolo</c:v>
                </c:pt>
                <c:pt idx="15">
                  <c:v>U Caldogno-Costabissarra-Isola Vicentina</c:v>
                </c:pt>
                <c:pt idx="16">
                  <c:v>U Taro e Ceno</c:v>
                </c:pt>
                <c:pt idx="17">
                  <c:v>U Collio-Alto Isonzo</c:v>
                </c:pt>
                <c:pt idx="18">
                  <c:v>U Fossanese</c:v>
                </c:pt>
                <c:pt idx="19">
                  <c:v>UM Appennino Pistoiese</c:v>
                </c:pt>
                <c:pt idx="20">
                  <c:v>UM Potenza Esino Musone</c:v>
                </c:pt>
                <c:pt idx="21">
                  <c:v>U Platani Quisiquina Magazzolo</c:v>
                </c:pt>
                <c:pt idx="22">
                  <c:v>U Valle del Belice</c:v>
                </c:pt>
                <c:pt idx="23">
                  <c:v>UM Valli Orco e Soana</c:v>
                </c:pt>
                <c:pt idx="24">
                  <c:v>U Val Vibrata</c:v>
                </c:pt>
              </c:strCache>
            </c:strRef>
          </c:cat>
          <c:val>
            <c:numRef>
              <c:f>'[Macro III_Unioni_Conto del Personale_31.08.21_versione finale.xlsx]8'!$P$38:$P$62</c:f>
              <c:numCache>
                <c:formatCode>0%</c:formatCode>
                <c:ptCount val="25"/>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numCache>
            </c:numRef>
          </c:val>
          <c:extLst>
            <c:ext xmlns:c16="http://schemas.microsoft.com/office/drawing/2014/chart" uri="{C3380CC4-5D6E-409C-BE32-E72D297353CC}">
              <c16:uniqueId val="{00000005-31AC-49BF-ABCF-49DCB7E3D7A3}"/>
            </c:ext>
          </c:extLst>
        </c:ser>
        <c:ser>
          <c:idx val="6"/>
          <c:order val="6"/>
          <c:tx>
            <c:strRef>
              <c:f>'[Macro III_Unioni_Conto del Personale_31.08.21_versione finale.xlsx]8'!$Q$35</c:f>
              <c:strCache>
                <c:ptCount val="1"/>
                <c:pt idx="0">
                  <c:v>Alte Specializzazioni in D.O.</c:v>
                </c:pt>
              </c:strCache>
            </c:strRef>
          </c:tx>
          <c:spPr>
            <a:solidFill>
              <a:schemeClr val="bg1">
                <a:lumMod val="75000"/>
              </a:schemeClr>
            </a:solidFill>
            <a:ln>
              <a:noFill/>
            </a:ln>
            <a:effectLst/>
          </c:spPr>
          <c:invertIfNegative val="0"/>
          <c:cat>
            <c:strRef>
              <c:f>'[Macro III_Unioni_Conto del Personale_31.08.21_versione finale.xlsx]8'!$B$38:$B$62</c:f>
              <c:strCache>
                <c:ptCount val="25"/>
                <c:pt idx="0">
                  <c:v>U Romagna Faentina</c:v>
                </c:pt>
                <c:pt idx="1">
                  <c:v>U Reno Galliera</c:v>
                </c:pt>
                <c:pt idx="2">
                  <c:v>U Circondario dell'Empolese Valdelsa</c:v>
                </c:pt>
                <c:pt idx="3">
                  <c:v>U Valdera</c:v>
                </c:pt>
                <c:pt idx="4">
                  <c:v>U Bassa Reggiana</c:v>
                </c:pt>
                <c:pt idx="5">
                  <c:v>U Valle del Savio</c:v>
                </c:pt>
                <c:pt idx="6">
                  <c:v>F Camposanpierese</c:v>
                </c:pt>
                <c:pt idx="7">
                  <c:v>U Valmarecchia</c:v>
                </c:pt>
                <c:pt idx="8">
                  <c:v>U Terre e fiumi</c:v>
                </c:pt>
                <c:pt idx="9">
                  <c:v>Comune Terre Roveresche</c:v>
                </c:pt>
                <c:pt idx="10">
                  <c:v>U Garfagnana</c:v>
                </c:pt>
                <c:pt idx="11">
                  <c:v>U Marca Occidentale</c:v>
                </c:pt>
                <c:pt idx="12">
                  <c:v>U Valdichiana senese</c:v>
                </c:pt>
                <c:pt idx="13">
                  <c:v>U Riviera del Brenta</c:v>
                </c:pt>
                <c:pt idx="14">
                  <c:v>U Pian del Bruscolo</c:v>
                </c:pt>
                <c:pt idx="15">
                  <c:v>U Caldogno-Costabissarra-Isola Vicentina</c:v>
                </c:pt>
                <c:pt idx="16">
                  <c:v>U Taro e Ceno</c:v>
                </c:pt>
                <c:pt idx="17">
                  <c:v>U Collio-Alto Isonzo</c:v>
                </c:pt>
                <c:pt idx="18">
                  <c:v>U Fossanese</c:v>
                </c:pt>
                <c:pt idx="19">
                  <c:v>UM Appennino Pistoiese</c:v>
                </c:pt>
                <c:pt idx="20">
                  <c:v>UM Potenza Esino Musone</c:v>
                </c:pt>
                <c:pt idx="21">
                  <c:v>U Platani Quisiquina Magazzolo</c:v>
                </c:pt>
                <c:pt idx="22">
                  <c:v>U Valle del Belice</c:v>
                </c:pt>
                <c:pt idx="23">
                  <c:v>UM Valli Orco e Soana</c:v>
                </c:pt>
                <c:pt idx="24">
                  <c:v>U Val Vibrata</c:v>
                </c:pt>
              </c:strCache>
            </c:strRef>
          </c:cat>
          <c:val>
            <c:numRef>
              <c:f>'[Macro III_Unioni_Conto del Personale_31.08.21_versione finale.xlsx]8'!$Q$38:$Q$62</c:f>
              <c:numCache>
                <c:formatCode>0%</c:formatCode>
                <c:ptCount val="25"/>
                <c:pt idx="0">
                  <c:v>0</c:v>
                </c:pt>
                <c:pt idx="1">
                  <c:v>0</c:v>
                </c:pt>
                <c:pt idx="2">
                  <c:v>7.8125E-3</c:v>
                </c:pt>
                <c:pt idx="3">
                  <c:v>0</c:v>
                </c:pt>
                <c:pt idx="4">
                  <c:v>0</c:v>
                </c:pt>
                <c:pt idx="5">
                  <c:v>8.8495575221238937E-3</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0.33333333333333331</c:v>
                </c:pt>
                <c:pt idx="24">
                  <c:v>0</c:v>
                </c:pt>
              </c:numCache>
            </c:numRef>
          </c:val>
          <c:extLst>
            <c:ext xmlns:c16="http://schemas.microsoft.com/office/drawing/2014/chart" uri="{C3380CC4-5D6E-409C-BE32-E72D297353CC}">
              <c16:uniqueId val="{00000006-31AC-49BF-ABCF-49DCB7E3D7A3}"/>
            </c:ext>
          </c:extLst>
        </c:ser>
        <c:dLbls>
          <c:showLegendKey val="0"/>
          <c:showVal val="0"/>
          <c:showCatName val="0"/>
          <c:showSerName val="0"/>
          <c:showPercent val="0"/>
          <c:showBubbleSize val="0"/>
        </c:dLbls>
        <c:gapWidth val="150"/>
        <c:overlap val="100"/>
        <c:axId val="1169857535"/>
        <c:axId val="1169857951"/>
      </c:barChart>
      <c:catAx>
        <c:axId val="11698575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50" b="0" i="0" u="none" strike="noStrike" kern="1200" baseline="0">
                <a:solidFill>
                  <a:schemeClr val="tx1">
                    <a:lumMod val="65000"/>
                    <a:lumOff val="35000"/>
                  </a:schemeClr>
                </a:solidFill>
                <a:latin typeface="Palatino Linotype" panose="02040502050505030304" pitchFamily="18" charset="0"/>
                <a:ea typeface="+mn-ea"/>
                <a:cs typeface="Arial" panose="020B0604020202020204" pitchFamily="34" charset="0"/>
              </a:defRPr>
            </a:pPr>
            <a:endParaRPr lang="it-IT"/>
          </a:p>
        </c:txPr>
        <c:crossAx val="1169857951"/>
        <c:crosses val="autoZero"/>
        <c:auto val="1"/>
        <c:lblAlgn val="ctr"/>
        <c:lblOffset val="100"/>
        <c:noMultiLvlLbl val="0"/>
      </c:catAx>
      <c:valAx>
        <c:axId val="1169857951"/>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Arial" panose="020B0604020202020204" pitchFamily="34" charset="0"/>
              </a:defRPr>
            </a:pPr>
            <a:endParaRPr lang="it-IT"/>
          </a:p>
        </c:txPr>
        <c:crossAx val="11698575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Arial" panose="020B0604020202020204" pitchFamily="34" charset="0"/>
            </a:defRPr>
          </a:pPr>
          <a:endParaRPr lang="it-IT"/>
        </a:p>
      </c:txPr>
    </c:legend>
    <c:plotVisOnly val="1"/>
    <c:dispBlanksAs val="gap"/>
    <c:showDLblsOverMax val="0"/>
  </c:chart>
  <c:spPr>
    <a:solidFill>
      <a:schemeClr val="bg1"/>
    </a:solidFill>
    <a:ln w="9525" cap="flat" cmpd="sng" algn="ctr">
      <a:noFill/>
      <a:round/>
    </a:ln>
    <a:effectLst/>
  </c:spPr>
  <c:txPr>
    <a:bodyPr/>
    <a:lstStyle/>
    <a:p>
      <a:pPr>
        <a:defRPr>
          <a:latin typeface="Palatino Linotype" panose="02040502050505030304" pitchFamily="18" charset="0"/>
          <a:cs typeface="Arial" panose="020B0604020202020204" pitchFamily="34" charset="0"/>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Sheets">
    <a:dk1>
      <a:srgbClr val="000000"/>
    </a:dk1>
    <a:lt1>
      <a:srgbClr val="FFFFFF"/>
    </a:lt1>
    <a:dk2>
      <a:srgbClr val="000000"/>
    </a:dk2>
    <a:lt2>
      <a:srgbClr val="FFFFFF"/>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15</Pages>
  <Words>1722</Words>
  <Characters>9816</Characters>
  <Application>Microsoft Office Word</Application>
  <DocSecurity>0</DocSecurity>
  <Lines>81</Lines>
  <Paragraphs>23</Paragraphs>
  <ScaleCrop>false</ScaleCrop>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Caporossi</dc:creator>
  <cp:keywords/>
  <dc:description/>
  <cp:lastModifiedBy>Paola Caporossi</cp:lastModifiedBy>
  <cp:revision>2</cp:revision>
  <dcterms:created xsi:type="dcterms:W3CDTF">2022-05-15T12:46:00Z</dcterms:created>
  <dcterms:modified xsi:type="dcterms:W3CDTF">2022-05-15T12:54:00Z</dcterms:modified>
</cp:coreProperties>
</file>